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07/03/2024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Menos de un tercio de los departamentos de RR.HH. cuentan con un alto grado de madurez digital: IDC y Cegid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44% de las organizaciones situadas a la cabeza en sus procesos de digitalización de RR.HH. ha experimentado ingresos positivos en el último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departamentos de RR.HH. tienen grandes ambiciones para el futuro y han emprendido su viaje de transformación digital. Sin embargo, sólo 22% cuenta con un alto grado de madurez digital y 48% todavía se encuentra en fase de experimentación con la automatización de procesos básicos. Esta es una de las principales conclusiones extraídas del estudio de IDC  and #39;Índice de madurez de RR.HH. 2024: Referencias clave para la transformación de RR.HH. and #39; patrocinado por Cegid, un proveedor líder global de soluciones de gestión empresarial en la nube para los sectores de Finanzas (Tesorería, Fiscalidad y ERP), Recursos Humanos (Nómina, gestión del Talento), Contabilidad, Retail, Emprendedores y Pequeñas Empresas.</w:t>
            </w:r>
          </w:p>
          <w:p>
            <w:pPr>
              <w:ind w:left="-284" w:right="-427"/>
              <w:jc w:val="both"/>
              <w:rPr>
                <w:rFonts/>
                <w:color w:val="262626" w:themeColor="text1" w:themeTint="D9"/>
              </w:rPr>
            </w:pPr>
            <w:r>
              <w:t>Este estudio se realizó gracias a una serie de encuestas entre 740 líderes de RR.HH. de 17 países de Europa, América Latina y Norteamérica de organizaciones con más de 500 empleados de todos los sectores y muestra la realidad, incluyendo retos, oportunidades y necesidades actuales. De los líderes entrevistados, 42% afirmó que su principal prioridad es la mejora de la experiencia del empleado, seguido por 39% que se decantó por la formación y desarrollo de carrera y 32% manifestó estar centrado en desarrollar una estrategia de RR.HH.</w:t>
            </w:r>
          </w:p>
          <w:p>
            <w:pPr>
              <w:ind w:left="-284" w:right="-427"/>
              <w:jc w:val="both"/>
              <w:rPr>
                <w:rFonts/>
                <w:color w:val="262626" w:themeColor="text1" w:themeTint="D9"/>
              </w:rPr>
            </w:pPr>
            <w:r>
              <w:t>Amplio margen de mejora en la automatización de procesosEn el estudio se vislumbra que la tecnología es una de las promesas para el futuro de la gestión de personas. La mayoría considera que el enfoque al empleado resulta muy relevante a través de la IA Generativa.  Al mismo tiempo, señala que sólo 52% de las organizaciones tienen implementadas soluciones para la digitalización, mientras que 22% cuenta con la mayoría de los procesos automatizados.</w:t>
            </w:r>
          </w:p>
          <w:p>
            <w:pPr>
              <w:ind w:left="-284" w:right="-427"/>
              <w:jc w:val="both"/>
              <w:rPr>
                <w:rFonts/>
                <w:color w:val="262626" w:themeColor="text1" w:themeTint="D9"/>
              </w:rPr>
            </w:pPr>
            <w:r>
              <w:t>"Sabemos que aplicar tecnología en la gestión de personas es una prioridad para los responsables de RR.HH., sobre todo si se trata de compañías con un gran volumen de empleados, pero también somos conscientes de los retos que supone la integración de soluciones tecnológicas" asegura Marina Ierace, Directora de la Unidad de Negocio HCM de Cegid en América Latina. "El contexto actual exige automatizar las tareas administrativas".</w:t>
            </w:r>
          </w:p>
          <w:p>
            <w:pPr>
              <w:ind w:left="-284" w:right="-427"/>
              <w:jc w:val="both"/>
              <w:rPr>
                <w:rFonts/>
                <w:color w:val="262626" w:themeColor="text1" w:themeTint="D9"/>
              </w:rPr>
            </w:pPr>
            <w:r>
              <w:t>A nivel general, el estudio demuestra que existe una correlación directa entre el nivel de digitalización y el crecimiento de las ganancias empresariales. Así, 44% de las organizaciones situadas a la cabeza en los procesos de digitalización ha experimentado ingresos positivos durante los últimos 12 meses.  </w:t>
            </w:r>
          </w:p>
          <w:p>
            <w:pPr>
              <w:ind w:left="-284" w:right="-427"/>
              <w:jc w:val="both"/>
              <w:rPr>
                <w:rFonts/>
                <w:color w:val="262626" w:themeColor="text1" w:themeTint="D9"/>
              </w:rPr>
            </w:pPr>
            <w:r>
              <w:t>Colaboración, estrategia y tecnología: 3 pilares fundamentales para el departamento de RR.HH.En una visión macro dentro del estudio, también se observan otras dos áreas de mejora: colaboración y estrategia. </w:t>
            </w:r>
          </w:p>
          <w:p>
            <w:pPr>
              <w:ind w:left="-284" w:right="-427"/>
              <w:jc w:val="both"/>
              <w:rPr>
                <w:rFonts/>
                <w:color w:val="262626" w:themeColor="text1" w:themeTint="D9"/>
              </w:rPr>
            </w:pPr>
            <w:r>
              <w:t>En cuanto a la colaboración, el estudio muestra que 39% de los profesionales de RR.HH. todavía operan de manera completamente independiente, sin establecer conexión con otros departamentos, 28% colabora de forma muy eventual.</w:t>
            </w:r>
          </w:p>
          <w:p>
            <w:pPr>
              <w:ind w:left="-284" w:right="-427"/>
              <w:jc w:val="both"/>
              <w:rPr>
                <w:rFonts/>
                <w:color w:val="262626" w:themeColor="text1" w:themeTint="D9"/>
              </w:rPr>
            </w:pPr>
            <w:r>
              <w:t>Sobre la estrategia, tiene una sólida trayectoria sobre políticas de diversidad, inclusión o experiencia del empleado. Sin embargo, el señala la falta de habilidades de reporte y analítica, con 56% afirmando que la elaboración de cualquier tipo de informe les lleva varios días.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Fabiola Martínez</w:t>
      </w:r>
    </w:p>
    <w:p w:rsidR="00C31F72" w:rsidRDefault="00C31F72" w:rsidP="00AB63FE">
      <w:pPr>
        <w:pStyle w:val="Sinespaciado"/>
        <w:spacing w:line="276" w:lineRule="auto"/>
        <w:ind w:left="-284"/>
        <w:rPr>
          <w:rFonts w:ascii="Arial" w:hAnsi="Arial" w:cs="Arial"/>
        </w:rPr>
      </w:pPr>
      <w:r>
        <w:rPr>
          <w:rFonts w:ascii="Arial" w:hAnsi="Arial" w:cs="Arial"/>
        </w:rPr>
        <w:t>Consultor</w:t>
      </w:r>
    </w:p>
    <w:p w:rsidR="00AB63FE" w:rsidRDefault="00C31F72" w:rsidP="00AB63FE">
      <w:pPr>
        <w:pStyle w:val="Sinespaciado"/>
        <w:spacing w:line="276" w:lineRule="auto"/>
        <w:ind w:left="-284"/>
        <w:rPr>
          <w:rFonts w:ascii="Arial" w:hAnsi="Arial" w:cs="Arial"/>
        </w:rPr>
      </w:pPr>
      <w:r>
        <w:rPr>
          <w:rFonts w:ascii="Arial" w:hAnsi="Arial" w:cs="Arial"/>
        </w:rPr>
        <w:t>5547888483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https://www.mexicopress.com.mx/menos-de-un-tercio-de-los-departamentos-de-rr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Recursos humanos Ciudad de México Consultoría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