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Nueva York, NY el 15/07/2022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MetaMask celebra su sexto aniversario con crecimiento hacia los 30 millones de usuarios activos mensuales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está entre los 25 países donde más se utiliza la billetera de custodia propia líder en el mundo. Por primera vez, los fundadores comparten información sobre el origen de la billetera y las últimas tendencias del navegador Web3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seis años de su creación, MetaMask, la billetera de custodia propia líder en aplicaciones móviles y extensiones de navegador de ConsenSys, ha logrado un crecimiento de 6 dígitos en usuarios activos mensuales a nivel mundial. Como parte de su celebración, por primera vez la empresa comparte información exclusiva sobre su historia, mercados principales y nuevos datos sobre la adopción global de Web3.</w:t>
            </w:r>
          </w:p>
          <w:p>
            <w:pPr>
              <w:ind w:left="-284" w:right="-427"/>
              <w:jc w:val="both"/>
              <w:rPr>
                <w:rFonts/>
                <w:color w:val="262626" w:themeColor="text1" w:themeTint="D9"/>
              </w:rPr>
            </w:pPr>
            <w:r>
              <w:t>MetaMask es la puerta de entrada de más de 30 millones de usuarios para acceder a aplicaciones Web3 y DeFi cada mes, lo que la convierte en uno de los productos blockchain más utilizados en el mundo por consumidores y empresas. Creada en julio de 2016 por los desarrolladores Dan Finlay y Aaron Davis (también conocido como kumavis), la empresa atribuye el crecimiento exponencial de los últimos dos años al gran interés en las aplicaciones de Finanzas Descentralizadas (DeFi), los mercados NFT (Non Fungible Token), los juegos "play-to-earn", las Organizaciones Autónomas Descentralizadas (DAOs) y el metaverso.</w:t>
            </w:r>
          </w:p>
          <w:p>
            <w:pPr>
              <w:ind w:left="-284" w:right="-427"/>
              <w:jc w:val="both"/>
              <w:rPr>
                <w:rFonts/>
                <w:color w:val="262626" w:themeColor="text1" w:themeTint="D9"/>
              </w:rPr>
            </w:pPr>
            <w:r>
              <w:t>Actualmente, México se encuentra dentro los 25 principales países del mundo con mayor número de usuarios activos mensuales que utilizan MetaMask, en donde destaca también Estados Unidos, Brasil, Filipinas, Indonesia, India, Reino Unido, Rusia, Francia, Turquía, Alemania, Vietnam, Canadá, Tailandia, Nigeria, Italia, Australia, Japón, China, Países Bajos, Corea del Sur, España, Ucrania, Marruecos, y Hong Kong.</w:t>
            </w:r>
          </w:p>
          <w:p>
            <w:pPr>
              <w:ind w:left="-284" w:right="-427"/>
              <w:jc w:val="both"/>
              <w:rPr>
                <w:rFonts/>
                <w:color w:val="262626" w:themeColor="text1" w:themeTint="D9"/>
              </w:rPr>
            </w:pPr>
            <w:r>
              <w:t>Cabe mencionar que los 10 países que más han crecido al cierre del primer trimestre de 2022, son Marruecos, Emiratos Árabes Unidos, Filipinas, Turquía, China, Brasil, Ecuador, Arabia Saudí, Francia y Hong Kong.</w:t>
            </w:r>
          </w:p>
          <w:p>
            <w:pPr>
              <w:ind w:left="-284" w:right="-427"/>
              <w:jc w:val="both"/>
              <w:rPr>
                <w:rFonts/>
                <w:color w:val="262626" w:themeColor="text1" w:themeTint="D9"/>
              </w:rPr>
            </w:pPr>
            <w:r>
              <w:t>“La creciente actividad económica en la Web3 ha traído una serie de aplicaciones muy innovadoras, pero también ha llamado la atención de estafadores online. De hecho, en mayo de este año se anunció la asociación estratégica con Asset Reality para ayudar a las víctimas de estafas a recuperar sus activos digitales”, mencionaron desde MetaMask.</w:t>
            </w:r>
          </w:p>
          <w:p>
            <w:pPr>
              <w:ind w:left="-284" w:right="-427"/>
              <w:jc w:val="both"/>
              <w:rPr>
                <w:rFonts/>
                <w:color w:val="262626" w:themeColor="text1" w:themeTint="D9"/>
              </w:rPr>
            </w:pPr>
            <w:r>
              <w:t>Finalmente, como parte de la innovación y visión hacia el futuro, en enero pasado la compañía lanzó MetaMask Snaps, un sistema que permite a cualquier persona ampliar de forma segura las capacidades de MetaMask, con el objetivo de escalar a nuevas redes y de satisfacer las necesidades de los usuarios de una forma completa. Algunas de ellas son: Filecoin Snap, Bitcoin Snap, ArSnap, StarkNet Snap.</w:t>
            </w:r>
          </w:p>
          <w:p>
            <w:pPr>
              <w:ind w:left="-284" w:right="-427"/>
              <w:jc w:val="both"/>
              <w:rPr>
                <w:rFonts/>
                <w:color w:val="262626" w:themeColor="text1" w:themeTint="D9"/>
              </w:rPr>
            </w:pPr>
            <w:r>
              <w:t>Filecoin Snap (de Protocol Labs y Chainsafe): Habilita la red Filecoin dentro de MetaMask, proporcionando a las dapps una integración más fácil. Una vez instalado, el snap añadirá una integración de Filecoin a la cartera con un frontend adjunto. Aquí, los usuarios pueden ver sus cuentas y saldos de Filecoin, enviar transacciones de FIL y crear mensajes firmados criptográficamente con sus claves de Filecoin.</w:t>
            </w:r>
          </w:p>
          <w:p>
            <w:pPr>
              <w:ind w:left="-284" w:right="-427"/>
              <w:jc w:val="both"/>
              <w:rPr>
                <w:rFonts/>
                <w:color w:val="262626" w:themeColor="text1" w:themeTint="D9"/>
              </w:rPr>
            </w:pPr>
            <w:r>
              <w:t>Bitcoin Snap (de Keystone): Este snap permite gestionar el propio bitcoin directamente en MetaMask.</w:t>
            </w:r>
          </w:p>
          <w:p>
            <w:pPr>
              <w:ind w:left="-284" w:right="-427"/>
              <w:jc w:val="both"/>
              <w:rPr>
                <w:rFonts/>
                <w:color w:val="262626" w:themeColor="text1" w:themeTint="D9"/>
              </w:rPr>
            </w:pPr>
            <w:r>
              <w:t>ArSnap (de Pianity): Extiende las capacidades de MetaMask para soportar Arweave. Para los desarrolladores de dapp, su objetivo es permitirles crear su propia integración utilizando ArSnap Adapter. Define la API de ArSnap y la hace accesible a los desarrolladores de dapp a través de una API fácil de usar.</w:t>
            </w:r>
          </w:p>
          <w:p>
            <w:pPr>
              <w:ind w:left="-284" w:right="-427"/>
              <w:jc w:val="both"/>
              <w:rPr>
                <w:rFonts/>
                <w:color w:val="262626" w:themeColor="text1" w:themeTint="D9"/>
              </w:rPr>
            </w:pPr>
            <w:r>
              <w:t>StarkNet Snap (de ConsenSys/Starkware): El snap de StarkNet permite a los desarrolladores desplegar cuentas de StarkNet, realizar transacciones en StarkNet e interactuar con los contratos inteligentes de StarkNet.</w:t>
            </w:r>
          </w:p>
          <w:p>
            <w:pPr>
              <w:ind w:left="-284" w:right="-427"/>
              <w:jc w:val="both"/>
              <w:rPr>
                <w:rFonts/>
                <w:color w:val="262626" w:themeColor="text1" w:themeTint="D9"/>
              </w:rPr>
            </w:pPr>
            <w:r>
              <w:t>Desde su lanzamiento y a la fecha, aproximadamente 600 desarrolladores han comenzado a interactuar con Snaps. Esto les permite crear experiencias sin permisos para ampliar las capacidades de su dapp y MetaMask, es decir, pueden construir sobre MetaMask sin necesitar el apoyo del equipo de la empresa.</w:t>
            </w:r>
          </w:p>
          <w:p>
            <w:pPr>
              <w:ind w:left="-284" w:right="-427"/>
              <w:jc w:val="both"/>
              <w:rPr>
                <w:rFonts/>
                <w:color w:val="262626" w:themeColor="text1" w:themeTint="D9"/>
              </w:rPr>
            </w:pPr>
            <w:r>
              <w:t>“La innovación de los Snaps va más allá de la imaginación y la expectativa es que se creen más casos de uso a medida que el producto gane más conciencia en la comunidad de desarrolladores”, puntualizaron desde MetaMask.</w:t>
            </w:r>
          </w:p>
          <w:p>
            <w:pPr>
              <w:ind w:left="-284" w:right="-427"/>
              <w:jc w:val="both"/>
              <w:rPr>
                <w:rFonts/>
                <w:color w:val="262626" w:themeColor="text1" w:themeTint="D9"/>
              </w:rPr>
            </w:pPr>
            <w:r>
              <w:t>El posicionamiento de MetaMask está adquiriendo cada vez más relevancia dentro de este sector tecnológico especializado.</w:t>
            </w:r>
          </w:p>
          <w:p>
            <w:pPr>
              <w:ind w:left="-284" w:right="-427"/>
              <w:jc w:val="both"/>
              <w:rPr>
                <w:rFonts/>
                <w:color w:val="262626" w:themeColor="text1" w:themeTint="D9"/>
              </w:rPr>
            </w:pPr>
            <w:r>
              <w:t>SOBRE CONSENSYS</w:t>
            </w:r>
          </w:p>
          <w:p>
            <w:pPr>
              <w:ind w:left="-284" w:right="-427"/>
              <w:jc w:val="both"/>
              <w:rPr>
                <w:rFonts/>
                <w:color w:val="262626" w:themeColor="text1" w:themeTint="D9"/>
              </w:rPr>
            </w:pPr>
            <w:r>
              <w:t>ConsenSys es una empresa líder en software de Ethereum y protocolos descentralizados. Permite a los desarrolladores, empresas y personas de todo el mundo construir aplicaciones de próxima generación, lanzar infraestructuras financieras modernas y acceder a la web descentralizada. El conjunto de productos, compuesto por Infura, Quorum, Codefi, MetaMask, Truffle, Diligence y la plataforma NFT da servicio a millones de usuarios, soporta miles de millones de consultas basadas en blockchain para los clientes y ha manejado miles de millones de dólares en activos digitales. Ethereum es la mayor blockchain programable del mundo, líder en adopción empresarial, comunidad de desarrolladores y actividad DeFi. Sobre esta base de confianza y de código abierto, construimos la economía digital del futuro. Para más información de productos y soluciones, visite http://consensys.net/.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https://www.mexicopress.com.mx/metamask-celebra-su-sexto-aniversario-con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Programación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