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23/08/2013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Metco empresa mexicana certificada con FSSC/ISO 22000-1 (Food Safety System Certification 22000) por la alta calidad, inocuidad y seguridad en sus procesos.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Metco, orgullosa empresa mexicana que se ha distinguido por la calidad de sus productos y por el objetivo de crear productos cada vez más sanos, recibió en días pasados la FSSC/ISO 22000-1 (Food Safety System Certification 22000).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México, D.F. 12 de agosto de 2013. Metco, orgullosa empresa mexicana que se ha distinguido por la calidad de sus productos y por el objetivo de crear productos cada vez más sanos, recibió en días pasados la FSSC/ISO 22000-1 (Food Safety System Certification 22000) por la alta calidad, inocuidad y seguridad de sus procesos, para la elaboración de azúcar, azúcar glass, endulzantes naturales, azúcar líquida, sustitutos de azúcar, azúcar sin aditivos, endulzante sin azúcar formulada, endulzante para reemplazo de azúcar y mascabado. </w:t>
            </w:r>
          </w:p>
          <w:p>
            <w:pPr>
              <w:ind w:left="-284" w:right="-427"/>
              <w:jc w:val="both"/>
              <w:rPr>
                <w:rFonts/>
                <w:color w:val="262626" w:themeColor="text1" w:themeTint="D9"/>
              </w:rPr>
            </w:pPr>
            <w:r>
              <w:t> </w:t>
            </w:r>
          </w:p>
          <w:p>
            <w:pPr>
              <w:ind w:left="-284" w:right="-427"/>
              <w:jc w:val="both"/>
              <w:rPr>
                <w:rFonts/>
                <w:color w:val="262626" w:themeColor="text1" w:themeTint="D9"/>
              </w:rPr>
            </w:pPr>
            <w:r>
              <w:t>Esto se une a la serie de certificaciones y reconocimientos que Metco continúa recibiendo, lo que la coloca en un lugar preponderante dentro de la industria a nivel mundial. Así mismo le permite seguir ofreciendo productos de la más alta calidad siempre acorde al cuidado y sanidad que el consumidor merece. </w:t>
            </w:r>
          </w:p>
          <w:p>
            <w:pPr>
              <w:ind w:left="-284" w:right="-427"/>
              <w:jc w:val="both"/>
              <w:rPr>
                <w:rFonts/>
                <w:color w:val="262626" w:themeColor="text1" w:themeTint="D9"/>
              </w:rPr>
            </w:pPr>
            <w:r>
              <w:t> </w:t>
            </w:r>
          </w:p>
          <w:p>
            <w:pPr>
              <w:ind w:left="-284" w:right="-427"/>
              <w:jc w:val="both"/>
              <w:rPr>
                <w:rFonts/>
                <w:color w:val="262626" w:themeColor="text1" w:themeTint="D9"/>
              </w:rPr>
            </w:pPr>
            <w:r>
              <w:t>Es importante recordar que también en días pasados Metco fue reconocido por el INEA como  “Empresa Comprometida con la Educación de los Trabajadores”, por un programa que instituyera entre sus trabajadores en el 2012, para que el personal que no había concluido su primaria o secundaria pudieran terminarla, con el fin de que continuaran con su preparación académica. Esto confirma el compromiso de dicha organización no sólo con el consumidor final, sino también a su interior con el objetivo firme de trabajar en el avance y la mejora del ser humano y de nuestro país. </w:t>
            </w:r>
          </w:p>
          <w:p>
            <w:pPr>
              <w:ind w:left="-284" w:right="-427"/>
              <w:jc w:val="both"/>
              <w:rPr>
                <w:rFonts/>
                <w:color w:val="262626" w:themeColor="text1" w:themeTint="D9"/>
              </w:rPr>
            </w:pPr>
            <w:r>
              <w:t> </w:t>
            </w:r>
          </w:p>
          <w:p>
            <w:pPr>
              <w:ind w:left="-284" w:right="-427"/>
              <w:jc w:val="both"/>
              <w:rPr>
                <w:rFonts/>
                <w:color w:val="262626" w:themeColor="text1" w:themeTint="D9"/>
              </w:rPr>
            </w:pPr>
            <w:r>
              <w:t>Metco ha tenido un crecimiento en el mercado del 17.6% y tiene actualmente una participación en el mismo, del 15.9%  lo que habla de una empresa en franco crecimiento gracias a los productos de gran calidad que ofrece, cuya investigación y desarrollo propios le dan la oportunidad de corregir y mejorar constantemente conforme avanza la tecnología, la ciencia y el conocimiento. </w:t>
            </w:r>
          </w:p>
          <w:p>
            <w:pPr>
              <w:ind w:left="-284" w:right="-427"/>
              <w:jc w:val="both"/>
              <w:rPr>
                <w:rFonts/>
                <w:color w:val="262626" w:themeColor="text1" w:themeTint="D9"/>
              </w:rPr>
            </w:pPr>
            <w:r>
              <w:t>Los desarrollos que Metco ha generado hasta el momento ya han tenido cabida importante dentro de la industria restaurantera pues cadenas internacionales tales como Sanborns, Starbucks, Casava Roots, VIPS, El Portón, han decidido incluír Svetia® dentro de sus filas, el producto comercial más reciente de la empresa y que alcanza actualmente el 50% del mercado de las stevias, como la opción más natural que existe en cuanto a sustitutos de azúcar se refiere, sector cuya participación es del 8.3% del mercado, creciendo exponencialmente con respecto al período anterior.</w:t>
            </w:r>
          </w:p>
          <w:p>
            <w:pPr>
              <w:ind w:left="-284" w:right="-427"/>
              <w:jc w:val="both"/>
              <w:rPr>
                <w:rFonts/>
                <w:color w:val="262626" w:themeColor="text1" w:themeTint="D9"/>
              </w:rPr>
            </w:pPr>
            <w:r>
              <w:t> </w:t>
            </w:r>
          </w:p>
          <w:p>
            <w:pPr>
              <w:ind w:left="-284" w:right="-427"/>
              <w:jc w:val="both"/>
              <w:rPr>
                <w:rFonts/>
                <w:color w:val="262626" w:themeColor="text1" w:themeTint="D9"/>
              </w:rPr>
            </w:pPr>
            <w:r>
              <w:t> </w:t>
            </w:r>
          </w:p>
          <w:p>
            <w:pPr>
              <w:ind w:left="-284" w:right="-427"/>
              <w:jc w:val="both"/>
              <w:rPr>
                <w:rFonts/>
                <w:color w:val="262626" w:themeColor="text1" w:themeTint="D9"/>
              </w:rPr>
            </w:pPr>
            <w:r>
              <w:t>Acerca de Metco S.A. de C.V.</w:t>
            </w:r>
          </w:p>
          <w:p>
            <w:pPr>
              <w:ind w:left="-284" w:right="-427"/>
              <w:jc w:val="both"/>
              <w:rPr>
                <w:rFonts/>
                <w:color w:val="262626" w:themeColor="text1" w:themeTint="D9"/>
              </w:rPr>
            </w:pPr>
            <w:r>
              <w:t> </w:t>
            </w:r>
          </w:p>
          <w:p>
            <w:pPr>
              <w:ind w:left="-284" w:right="-427"/>
              <w:jc w:val="both"/>
              <w:rPr>
                <w:rFonts/>
                <w:color w:val="262626" w:themeColor="text1" w:themeTint="D9"/>
              </w:rPr>
            </w:pPr>
            <w:r>
              <w:t>Somos una empresa orgullosamente mexicana, con más de 21 años en el mercado de los endulzantes y biotecnología de alimentos. Contamos con productos innovadores especializados y de gran calidad entre los que destacan AzúcarBC®, Svetia®, DiabeSugar®, Mascabado®, Sweet O®; así como diversos productos industriales utilizados por diversas reconocidas marcas. Somos una empresa comprometida con la investigación y el desarrollo tecnológico, razón por lo que hemos generado alianzas con prestigiadas instituciones mexicanas como el Instituto Politécnico Nacional, el CIBA y la Asociación Mexicana de Nutrición y Diabetes. Nuestro objetivo principal es lograr marcas y productos innovadores, nutritivos y saludables que aporten beneficios a quien los consume.</w:t>
            </w:r>
          </w:p>
          <w:p>
            <w:pPr>
              <w:ind w:left="-284" w:right="-427"/>
              <w:jc w:val="both"/>
              <w:rPr>
                <w:rFonts/>
                <w:color w:val="262626" w:themeColor="text1" w:themeTint="D9"/>
              </w:rPr>
            </w:pPr>
            <w:r>
              <w:t> </w:t>
            </w:r>
          </w:p>
          <w:p>
            <w:pPr>
              <w:ind w:left="-284" w:right="-427"/>
              <w:jc w:val="both"/>
              <w:rPr>
                <w:rFonts/>
                <w:color w:val="262626" w:themeColor="text1" w:themeTint="D9"/>
              </w:rPr>
            </w:pPr>
            <w:r>
              <w:t>www.metco.com.mx</w:t>
            </w:r>
          </w:p>
          <w:p>
            <w:pPr>
              <w:ind w:left="-284" w:right="-427"/>
              <w:jc w:val="both"/>
              <w:rPr>
                <w:rFonts/>
                <w:color w:val="262626" w:themeColor="text1" w:themeTint="D9"/>
              </w:rPr>
            </w:pPr>
            <w:r>
              <w:t> </w:t>
            </w:r>
          </w:p>
          <w:p>
            <w:pPr>
              <w:ind w:left="-284" w:right="-427"/>
              <w:jc w:val="both"/>
              <w:rPr>
                <w:rFonts/>
                <w:color w:val="262626" w:themeColor="text1" w:themeTint="D9"/>
              </w:rPr>
            </w:pPr>
            <w:r>
              <w:t>CONTACTO PARA MEDIOS</w:t>
            </w:r>
          </w:p>
          <w:p>
            <w:pPr>
              <w:ind w:left="-284" w:right="-427"/>
              <w:jc w:val="both"/>
              <w:rPr>
                <w:rFonts/>
                <w:color w:val="262626" w:themeColor="text1" w:themeTint="D9"/>
              </w:rPr>
            </w:pPr>
            <w:r>
              <w:t>Canvi Comunicat</w:t>
            </w:r>
          </w:p>
          <w:p>
            <w:pPr>
              <w:ind w:left="-284" w:right="-427"/>
              <w:jc w:val="both"/>
              <w:rPr>
                <w:rFonts/>
                <w:color w:val="262626" w:themeColor="text1" w:themeTint="D9"/>
              </w:rPr>
            </w:pPr>
            <w:r>
              <w:t>Adriana González Escalante</w:t>
            </w:r>
          </w:p>
          <w:p>
            <w:pPr>
              <w:ind w:left="-284" w:right="-427"/>
              <w:jc w:val="both"/>
              <w:rPr>
                <w:rFonts/>
                <w:color w:val="262626" w:themeColor="text1" w:themeTint="D9"/>
              </w:rPr>
            </w:pPr>
            <w:r>
              <w:t>adrianag@canvicomunicat.com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Canvi Comunicat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https://www.mexicopress.com.mx/metco-empresa-mexicana-certificada-con-fssc-iso-22000-1-food-safety-system-certification-22000-por-la-alta-calidad-inocuidad-y-s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