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se une a la tendencia global de la economía de creadores digitales: Stripe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número de creadores digitales que han elegido la plataforma de Stripe ha crecido a más de un millón de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Nuevos datos de la plataforma global de infraestructura financiera Stripe muestran que la economía de creadores ha experimentado un crecimiento exponencial desde 2021, con una tasa constante anual desde entonces, tanto en México como a nivel global. La cantidad de creadores digitales que han elegido la plataforma de Stripe ha crecido a más de un millón de personas desde 668 mil creadores en 2021.</w:t>
            </w:r>
          </w:p>
          <w:p>
            <w:pPr>
              <w:ind w:left="-284" w:right="-427"/>
              <w:jc w:val="both"/>
              <w:rPr>
                <w:rFonts/>
                <w:color w:val="262626" w:themeColor="text1" w:themeTint="D9"/>
              </w:rPr>
            </w:pPr>
            <w:r>
              <w:t>En el caso de México, el número de creadores digitales que utilizan Stripe ha incrementado en un 33% interanual. De acuerdo con datos presentados durante la conferencia Social Media Week México 2023, el mercado mexicano para creadores podría duplicarse en los próximos años y alcanzar un ingreso de 480 mil millones dólares para 2027. En mercados como Brasil, Reino Unido, Polonia, Francia, Tailandia y Singapur, en los cuales Stripe opera, el número de creadores digitales que utilizan la plataforma ha experimentado un incremento de por lo menos doble dígito.</w:t>
            </w:r>
          </w:p>
          <w:p>
            <w:pPr>
              <w:ind w:left="-284" w:right="-427"/>
              <w:jc w:val="both"/>
              <w:rPr>
                <w:rFonts/>
                <w:color w:val="262626" w:themeColor="text1" w:themeTint="D9"/>
              </w:rPr>
            </w:pPr>
            <w:r>
              <w:t>El acceso a más y mejores plataformas digitales de contenido ha permitido que cada vez más personas hagan la transición desde un empleo tradicional a un trabajo de tiempo completo en el mundo digital. En México, los usuarios de Stripe dedicados a la creación de comunidades digitales han registrado ingresos con un promedio de 1,100 dólares mensuales.</w:t>
            </w:r>
          </w:p>
          <w:p>
            <w:pPr>
              <w:ind w:left="-284" w:right="-427"/>
              <w:jc w:val="both"/>
              <w:rPr>
                <w:rFonts/>
                <w:color w:val="262626" w:themeColor="text1" w:themeTint="D9"/>
              </w:rPr>
            </w:pPr>
            <w:r>
              <w:t>"Creo que en este siguiente año, vamos a descubrir nuevos productos y servicios digitales que quizás en este momento no teníamos ni idea de que los necesitábamos. Habrá mucha innovación en la oferta de contenidos digitales debido a este boom donde cualquiera que tenga una idea, puede hacer llegar su propuesta de talento al nicho que sea y hacerlo rentable", dijo Ale Rubio creadora de Fit, una comunidad digital de bienestar fundada en México.</w:t>
            </w:r>
          </w:p>
          <w:p>
            <w:pPr>
              <w:ind w:left="-284" w:right="-427"/>
              <w:jc w:val="both"/>
              <w:rPr>
                <w:rFonts/>
                <w:color w:val="262626" w:themeColor="text1" w:themeTint="D9"/>
              </w:rPr>
            </w:pPr>
            <w:r>
              <w:t>Según Stripe, a medida que los creadores pueden alcanzar audiencias en todo el mundo por medio del Internet, tendrán que solucionar cuestiones cómo aceptar pagos en diferentes monedas o cómo transformar usuarios recurrentes en suscriptores.</w:t>
            </w:r>
          </w:p>
          <w:p>
            <w:pPr>
              <w:ind w:left="-284" w:right="-427"/>
              <w:jc w:val="both"/>
              <w:rPr>
                <w:rFonts/>
                <w:color w:val="262626" w:themeColor="text1" w:themeTint="D9"/>
              </w:rPr>
            </w:pPr>
            <w:r>
              <w:t>Ale Rubio expresa que "la documentación de las APIs y servicios de Stripe definitivamente es la mejor de la industria e implementar el sistema de cobros es de lo más sencillo. Stripe da a los consumidores la oportunidad de contratar y cancelar un cargo recurrente, entonces, si una suscripción es tan fácil de cancelar como de contratar, definitivamente ayuda a la confianza del cliente".</w:t>
            </w:r>
          </w:p>
          <w:p>
            <w:pPr>
              <w:ind w:left="-284" w:right="-427"/>
              <w:jc w:val="both"/>
              <w:rPr>
                <w:rFonts/>
                <w:color w:val="262626" w:themeColor="text1" w:themeTint="D9"/>
              </w:rPr>
            </w:pPr>
            <w:r>
              <w:t>Otro punto clave para Ale Rubio de la plataforma de Stripe es que proporciona información estructurada, que se puede utilizar para analizar la estrategia comercial y el comportamiento de los clientes, mejorando el Business Intelligence de los creadores.</w:t>
            </w:r>
          </w:p>
          <w:p>
            <w:pPr>
              <w:ind w:left="-284" w:right="-427"/>
              <w:jc w:val="both"/>
              <w:rPr>
                <w:rFonts/>
                <w:color w:val="262626" w:themeColor="text1" w:themeTint="D9"/>
              </w:rPr>
            </w:pPr>
            <w:r>
              <w:t>De acuerdo con datos de Influencer Marketing Hub en 2023, las marcas gastarán aproximadamente 21,000 millones de dólares en marketing de creadores, frente a solo 1,600 millones hace siete años. Asimismo, datos de Forbes Top Creator 2023 muestran que los 50 creadores que encabezan su ranking obtendrán alrededor 700 millones de dólares en ganancias durante este 2023, un incremento de 20% comparado con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Hayden</w:t>
      </w:r>
    </w:p>
    <w:p w:rsidR="00C31F72" w:rsidRDefault="00C31F72" w:rsidP="00AB63FE">
      <w:pPr>
        <w:pStyle w:val="Sinespaciado"/>
        <w:spacing w:line="276" w:lineRule="auto"/>
        <w:ind w:left="-284"/>
        <w:rPr>
          <w:rFonts w:ascii="Arial" w:hAnsi="Arial" w:cs="Arial"/>
        </w:rPr>
      </w:pPr>
      <w:r>
        <w:rPr>
          <w:rFonts w:ascii="Arial" w:hAnsi="Arial" w:cs="Arial"/>
        </w:rPr>
        <w:t>Analista Senior</w:t>
      </w:r>
    </w:p>
    <w:p w:rsidR="00AB63FE" w:rsidRDefault="00C31F72" w:rsidP="00AB63FE">
      <w:pPr>
        <w:pStyle w:val="Sinespaciado"/>
        <w:spacing w:line="276" w:lineRule="auto"/>
        <w:ind w:left="-284"/>
        <w:rPr>
          <w:rFonts w:ascii="Arial" w:hAnsi="Arial" w:cs="Arial"/>
        </w:rPr>
      </w:pPr>
      <w:r>
        <w:rPr>
          <w:rFonts w:ascii="Arial" w:hAnsi="Arial" w:cs="Arial"/>
        </w:rPr>
        <w:t>55-1487-2062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https://www.mexicopress.com.mx/mexico-se-une-a-la-tendencia-global-de-la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Consumo Estado de México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