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revoluciona la creación de imágenes para los anunciantes con la integración de la IA generativa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Imágenes más impactantes y únicas que provocan una tasa de clics (CTR) un 20% mayor, permitiendo que los anunciantes tengan control sobre los detalles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MGID, la plataforma global de publicidad, ha anunciado el desarrollo y la integración de la inteligencia artificial (IA) generativa en su oferta actual de soluciones inteligentes. Esta funcionalidad, que actualmente está siendo probada en fase beta por el equipo creativo de la empresa para producir anuncios de clientes, transformará la forma en que los anunciantes generan y optimizan imágenes y titulares, y se lanzará por completo antes de que finalice el primer trimestre.</w:t>
            </w:r>
          </w:p>
          <w:p>
            <w:pPr>
              <w:ind w:left="-284" w:right="-427"/>
              <w:jc w:val="both"/>
              <w:rPr>
                <w:rFonts/>
                <w:color w:val="262626" w:themeColor="text1" w:themeTint="D9"/>
              </w:rPr>
            </w:pPr>
            <w:r>
              <w:t>Gracias a DALL-E 2 de Open AI, los anunciantes pueden crear imágenes digitales por ordenador a través de mensajes de texto y ajustar los titulares en función de datos históricos y específicos de cada zona geográfica. Este nivel de automatización es a la vez más rápido y requiere menos recursos, y revoluciona la eficiencia y eficacia general de las campañas. Cuando se combinan con los algoritmos de recomendación inteligente y la inteligencia contextual de MGID, estas tecnologías de IA aumentan el rendimiento de los anuncios y el engagement de los usuarios con los anuncios.</w:t>
            </w:r>
          </w:p>
          <w:p>
            <w:pPr>
              <w:ind w:left="-284" w:right="-427"/>
              <w:jc w:val="both"/>
              <w:rPr>
                <w:rFonts/>
                <w:color w:val="262626" w:themeColor="text1" w:themeTint="D9"/>
              </w:rPr>
            </w:pPr>
            <w:r>
              <w:t>Otras ventajas destacadas para los anunciantes son la ampliación de los conjuntos de herramientas visuales más allá de las imágenes de archivo tradicionales, con imágenes más impactantes y únicas que provocan una tasa de clics (CTR) un 20% mayor. Como resultado, los anunciantes tienen más control sobre los detalles clave, como el ángulo, el tono, el estilo, el carácter y la emoción. Además, las múltiples variaciones de la misma imagen facilitan la realización de pruebas AB rápidas y sencillas para identificar lo que mejor resuena entre el público. "Está claro que la IA desempeñará un papel fundamental en la próxima fase de las campañas publicitarias realmente optimizadas. Combinarla con nuestros algoritmos de recomendación inteligente y la tecnología de inteligencia contextual existente es la evolución natural para crear una mejor experiencia para anunciantes, editores y audiencias por igual", afirma Linda Ruiz, Directora regional de MGID para Latam.</w:t>
            </w:r>
          </w:p>
          <w:p>
            <w:pPr>
              <w:ind w:left="-284" w:right="-427"/>
              <w:jc w:val="both"/>
              <w:rPr>
                <w:rFonts/>
                <w:color w:val="262626" w:themeColor="text1" w:themeTint="D9"/>
              </w:rPr>
            </w:pPr>
            <w:r>
              <w:t>Impresionados por sus capacidades en las pruebas, desde MGID desean que llegue el lanzamiento y de esta manera ver cómo los anunciantes adoptan la IA a lo largo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https://www.mexicopress.com.mx/mgid-revoluciona-la-creacion-de-imagenes-para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Marketing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