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Minsait convocó a universitarias a participar en el Hack Day 2023: Minsait Girls Power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reto se centró en el desarrollo de propuestas innovadoras en torno al ODS 11: lograr que las ciudades sean más inclusivas, seguras, resilientes y sostenibles. De casi 100 participantes registradas de universidades públicas y privadas, 11 fueron las finalistas que, agrupadas en tres equipos, presentaron los trabajos ganadores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impulsar el talento femenino en las universidades en carreras STEM (acrónimo de Science, Technology, Engineering and Mathematics) y establecer un vínculo con la industria de TI, Minsait, una empresa de Indra, llevó a cabo por segundo año consecutivo la competencia "Hack Day 2023: Minsait Girl Power". Este evento brindó un espacio abierto a la innovación y generación de nuevas ideas. El equipo EcoSync, integrado por Jacqueline López Robles, estudiante de actuaría en la FES Acatlán, Diana Karen Melo Reyes, estudiante de ingeniería en tecnologías computacionales del ITESM, y Ángela Belén Castillo, estudiante de ingeniería en computación en el IPN, se alzó con la victoria.</w:t>
            </w:r>
          </w:p>
          <w:p>
            <w:pPr>
              <w:ind w:left="-284" w:right="-427"/>
              <w:jc w:val="both"/>
              <w:rPr>
                <w:rFonts/>
                <w:color w:val="262626" w:themeColor="text1" w:themeTint="D9"/>
              </w:rPr>
            </w:pPr>
            <w:r>
              <w:t>En la edición 2023 de este Hack Day, participaron estudiantes universitarias de instituciones como el Instituto Politécnico Nacional (IPN), el Instituto Tecnológico y de Estudios Superiores de Monterrey (ITESM), la Universidad Autónoma del Estado de México (UAEM), la Universidad Autónoma Metropolitana (UAM), la Universidad Nacional Autónoma de México (UNAM) y la Universidad Tecnológica de México (UNITEC). El reto planteado consistió en desarrollar soluciones para problemas sociales, tecnológicos y sostenibles. Con la orientación de mentores de Minsait, las participantes dedicaron dos días a la creación de sus propuestas. De casi 100 estudiantes de diversas carreras e instituciones educativas que se inscribieron, solo 11 participantes, agrupadas en tres equipos, presentaron sus trabajos finales.</w:t>
            </w:r>
          </w:p>
          <w:p>
            <w:pPr>
              <w:ind w:left="-284" w:right="-427"/>
              <w:jc w:val="both"/>
              <w:rPr>
                <w:rFonts/>
                <w:color w:val="262626" w:themeColor="text1" w:themeTint="D9"/>
              </w:rPr>
            </w:pPr>
            <w:r>
              <w:t>Mireya Rangel, directora de Recursos Humanos en Indra y Minsait en México, destacó la importancia de contar con talento femenino en el área de tecnología. Para la empresa, es fundamental promover la diversidad, la igualdad de oportunidades y la innovación, ya que la construcción de equipos diversos e inclusivos impulsa el avance de la industria tecnológica en su conjunto, aportando perspectivas y experiencias enriquecedoras al proceso de toma de decisiones y fomentando la creatividad en la resolución de problemas. Rangel afirmó: "en Minsait, buscamos más que preocuparnos, ocuparnos para lograr un compromiso de equidad de género".</w:t>
            </w:r>
          </w:p>
          <w:p>
            <w:pPr>
              <w:ind w:left="-284" w:right="-427"/>
              <w:jc w:val="both"/>
              <w:rPr>
                <w:rFonts/>
                <w:color w:val="262626" w:themeColor="text1" w:themeTint="D9"/>
              </w:rPr>
            </w:pPr>
            <w:r>
              <w:t>Reto: utilizar la tecnología para lograr que las ciudades sean más inclusivas, seguras, resilientes y sosteniblesMinsait, en su propósito de transformar el mundo a través de la tecnología, asume como propios los Objetivos de Desarrollo Sostenible propuestos por la ONU para 2030. Siguiendo la dinámica de ediciones anteriores, las universitarias diseñaron soluciones tecnológicas para hacer que las ciudades y comunidades sean más sostenibles.</w:t>
            </w:r>
          </w:p>
          <w:p>
            <w:pPr>
              <w:ind w:left="-284" w:right="-427"/>
              <w:jc w:val="both"/>
              <w:rPr>
                <w:rFonts/>
                <w:color w:val="262626" w:themeColor="text1" w:themeTint="D9"/>
              </w:rPr>
            </w:pPr>
            <w:r>
              <w:t>Cada equipo contó con la asistencia puntual de mujeres profesionales expertas colaboradoras de Minsait, quienes las guiaron durante todo el proceso de trabajo y hasta la presentación de sus propuestas.</w:t>
            </w:r>
          </w:p>
          <w:p>
            <w:pPr>
              <w:ind w:left="-284" w:right="-427"/>
              <w:jc w:val="both"/>
              <w:rPr>
                <w:rFonts/>
                <w:color w:val="262626" w:themeColor="text1" w:themeTint="D9"/>
              </w:rPr>
            </w:pPr>
            <w:r>
              <w:t>Los trabajos presentados se calificaron con base en cuatro principales criterios:</w:t>
            </w:r>
          </w:p>
          <w:p>
            <w:pPr>
              <w:ind w:left="-284" w:right="-427"/>
              <w:jc w:val="both"/>
              <w:rPr>
                <w:rFonts/>
                <w:color w:val="262626" w:themeColor="text1" w:themeTint="D9"/>
              </w:rPr>
            </w:pPr>
            <w:r>
              <w:t>Innovación.</w:t>
            </w:r>
          </w:p>
          <w:p>
            <w:pPr>
              <w:ind w:left="-284" w:right="-427"/>
              <w:jc w:val="both"/>
              <w:rPr>
                <w:rFonts/>
                <w:color w:val="262626" w:themeColor="text1" w:themeTint="D9"/>
              </w:rPr>
            </w:pPr>
            <w:r>
              <w:t>Creatividad.</w:t>
            </w:r>
          </w:p>
          <w:p>
            <w:pPr>
              <w:ind w:left="-284" w:right="-427"/>
              <w:jc w:val="both"/>
              <w:rPr>
                <w:rFonts/>
                <w:color w:val="262626" w:themeColor="text1" w:themeTint="D9"/>
              </w:rPr>
            </w:pPr>
            <w:r>
              <w:t>Aportación al cumplimiento del ODS 11. </w:t>
            </w:r>
          </w:p>
          <w:p>
            <w:pPr>
              <w:ind w:left="-284" w:right="-427"/>
              <w:jc w:val="both"/>
              <w:rPr>
                <w:rFonts/>
                <w:color w:val="262626" w:themeColor="text1" w:themeTint="D9"/>
              </w:rPr>
            </w:pPr>
            <w:r>
              <w:t>Viabilidad de la ejecución del proyecto.</w:t>
            </w:r>
          </w:p>
          <w:p>
            <w:pPr>
              <w:ind w:left="-284" w:right="-427"/>
              <w:jc w:val="both"/>
              <w:rPr>
                <w:rFonts/>
                <w:color w:val="262626" w:themeColor="text1" w:themeTint="D9"/>
              </w:rPr>
            </w:pPr>
            <w:r>
              <w:t>EcoSync, el equipo ganador, propuso la creación de una aplicación de fácil uso que ayudaría a concienciar a los ciudadanos sobre la importancia de tomar acciones para reducir su huella de carbono. Integrado por Jacqueline López Robles, estudiante de la UNAM, Diana Karen Melo Reyes, estudiante del ITESM, y Ángela Belén Castillo, estudiante del IPN, el equipo propuso las siguientes funciones de la aplicación:</w:t>
            </w:r>
          </w:p>
          <w:p>
            <w:pPr>
              <w:ind w:left="-284" w:right="-427"/>
              <w:jc w:val="both"/>
              <w:rPr>
                <w:rFonts/>
                <w:color w:val="262626" w:themeColor="text1" w:themeTint="D9"/>
              </w:rPr>
            </w:pPr>
            <w:r>
              <w:t>Utilización de IA para reducir el desperdicio de alimentos mediante la elaboración de recetas y la compra únicamente de los alimentos necesarios.</w:t>
            </w:r>
          </w:p>
          <w:p>
            <w:pPr>
              <w:ind w:left="-284" w:right="-427"/>
              <w:jc w:val="both"/>
              <w:rPr>
                <w:rFonts/>
                <w:color w:val="262626" w:themeColor="text1" w:themeTint="D9"/>
              </w:rPr>
            </w:pPr>
            <w:r>
              <w:t>Grupos de actividades (físicas, al aire libre).</w:t>
            </w:r>
          </w:p>
          <w:p>
            <w:pPr>
              <w:ind w:left="-284" w:right="-427"/>
              <w:jc w:val="both"/>
              <w:rPr>
                <w:rFonts/>
                <w:color w:val="262626" w:themeColor="text1" w:themeTint="D9"/>
              </w:rPr>
            </w:pPr>
            <w:r>
              <w:t>Ahorro de energía en el hogar para reducir la huella de carbono.</w:t>
            </w:r>
          </w:p>
          <w:p>
            <w:pPr>
              <w:ind w:left="-284" w:right="-427"/>
              <w:jc w:val="both"/>
              <w:rPr>
                <w:rFonts/>
                <w:color w:val="262626" w:themeColor="text1" w:themeTint="D9"/>
              </w:rPr>
            </w:pPr>
            <w:r>
              <w:t>Gestión adecuada de residuos.</w:t>
            </w:r>
          </w:p>
          <w:p>
            <w:pPr>
              <w:ind w:left="-284" w:right="-427"/>
              <w:jc w:val="both"/>
              <w:rPr>
                <w:rFonts/>
                <w:color w:val="262626" w:themeColor="text1" w:themeTint="D9"/>
              </w:rPr>
            </w:pPr>
            <w:r>
              <w:t>Recompensas para los participantes.</w:t>
            </w:r>
          </w:p>
          <w:p>
            <w:pPr>
              <w:ind w:left="-284" w:right="-427"/>
              <w:jc w:val="both"/>
              <w:rPr>
                <w:rFonts/>
                <w:color w:val="262626" w:themeColor="text1" w:themeTint="D9"/>
              </w:rPr>
            </w:pPr>
            <w:r>
              <w:t>Los otros dos equipos finalistas fueron EcoGirl integrado por Alexa Pereda Custodio (ITESM), Isis Alejandra Arteaga Tránsito (UAM), Vania Nadir Vázquez Pérez (ITESM) y Ana Karen Ochoa Odilón (UNITEC); y el equipo EcoCollect conformado por Valeria Izquierdo Treviño (UNAM), Silvia Stefania Martínez (UAEM), Dafne Aline Pineda  (ITESM) y Alondra Montserrat Hernández (ITESM).</w:t>
            </w:r>
          </w:p>
          <w:p>
            <w:pPr>
              <w:ind w:left="-284" w:right="-427"/>
              <w:jc w:val="both"/>
              <w:rPr>
                <w:rFonts/>
                <w:color w:val="262626" w:themeColor="text1" w:themeTint="D9"/>
              </w:rPr>
            </w:pPr>
            <w:r>
              <w:t>Tanto el equipo ganador como todas las participantes recibieron como reconocimiento tarjetas digitales de regalo.</w:t>
            </w:r>
          </w:p>
          <w:p>
            <w:pPr>
              <w:ind w:left="-284" w:right="-427"/>
              <w:jc w:val="both"/>
              <w:rPr>
                <w:rFonts/>
                <w:color w:val="262626" w:themeColor="text1" w:themeTint="D9"/>
              </w:rPr>
            </w:pPr>
            <w:r>
              <w:t>Acerca de MinsaitMinsait (www.minsait.com) es la compañía de Indra líder en transformación digital y Tecnologías de la Información. Minsait presenta un alto grado de especialización y conocimiento sectorial, que complementa con su alta capacidad para integrar el mundo core con el mundo digital, su liderazgo en innovación y en transformación digital y su flexibilidad. Con ello, enfoca su oferta en propuestas de valor de alto impacto, basadas en soluciones end-to-end, con una notable segmentación, lo que le permite alcanzar impactos tangibles para sus clientes en cada industria bajo un enfoque transformacional. Sus capacidades y su liderazgo se muestran en su oferta de productos, bajo la denominación Onesait, y su oferta transversal de servicios.</w:t>
            </w:r>
          </w:p>
          <w:p>
            <w:pPr>
              <w:ind w:left="-284" w:right="-427"/>
              <w:jc w:val="both"/>
              <w:rPr>
                <w:rFonts/>
                <w:color w:val="262626" w:themeColor="text1" w:themeTint="D9"/>
              </w:rPr>
            </w:pPr>
            <w:r>
              <w:t>Acerca de IndraIndra (www.indracompany.com) es una de las principales compañías globales de tecnología y consultoría y el socio tecnológico para las operaciones clave de los negocios de sus clientes en todo el mundo. Es un proveedor líder mundial de soluciones propias en segmentos específicos de los mercados de Transporte y Defensa, y una empresa líder en transformación digital y Tecnologías de la Información en España y Latinoamérica a través de su filial Minsait. Su modelo de negocio está basado en una oferta integral de productos propios, con un enfoque end-to-end, de alto valor y con un elevado componente de innovación. A cierre del ejercicio 2022, Indra tuvo unos ingresos de 3.851 millones de euros, casi 57.000 empleados, presencia local en 46 países y operaciones comerciales en más de 140 países.</w:t>
            </w:r>
          </w:p>
          <w:p>
            <w:pPr>
              <w:ind w:left="-284" w:right="-427"/>
              <w:jc w:val="both"/>
              <w:rPr>
                <w:rFonts/>
                <w:color w:val="262626" w:themeColor="text1" w:themeTint="D9"/>
              </w:rPr>
            </w:pPr>
            <w:r>
              <w:t>Acerca de Indra en MéxicoPresente en México desde 1997, Indra cuenta con más de 3,000 profesionales y oficinas en Ciudad de México y Querétaro. Además, tiene un Centro de Ciberseguridad – de los tres que la compañía tiene en el mundo– y un Centro de Producción de Software. La compañía forma parte de algunos de los proyectos innovadores claves para el desarrollo tecnológico de México en los sectores de Transporte  and  Defensa, y Tecnologías de la Información (TI) a través de su filial Minsait.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Medina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5539663493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https://www.mexicopress.com.mx/minsait-convoco-a-universitarias-a-participar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Programación Software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