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MiRA anuncia nueva dirección y visión, marcando el comienzo de una emocionante etapa de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MiRA, empresa líder en inversión y desarrollo de bienes raíces, anunció hoy el comienzo de una etapa clave tras la exitosa culminación de un management buyout por parte de su equipo directivo, encabezado por Roberto Pulido y Carlos Asali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MiRA, empresa líder en inversión y desarrollo de bienes raíces, anunció hoy el comienzo de una etapa clave tras la exitosa culminación de un management buyout por parte de su equipo directivo, encabezado por Roberto Pulido y Carlos Asali. Este movimiento estratégico marca el inicio de un nuevo capítulo en la historia de MiRA, brindando al equipo directivo la capacidad de potenciar la innovación y maximizar el valor entregado a sus inversionistas.</w:t>
            </w:r>
          </w:p>
          <w:p>
            <w:pPr>
              <w:ind w:left="-284" w:right="-427"/>
              <w:jc w:val="both"/>
              <w:rPr>
                <w:rFonts/>
                <w:color w:val="262626" w:themeColor="text1" w:themeTint="D9"/>
              </w:rPr>
            </w:pPr>
            <w:r>
              <w:t>Un equipo de comprobado liderazgo asume el controlRoberto Pulido y Carlos Asali, con más de 40 años de experiencia combinada en el mercado inmobiliario mexicano, han adquirido MiRA. Este dúo dinámico cuenta con un historial probado de éxitos, habiendo desempeñado roles cruciales en el crecimiento y desarrollo de la empresa. Su profundo conocimiento del sector y su firme compromiso con la excelencia, posicionan a MiRA para continuar su trayectoria de éxito y liderazgo en el mercado.</w:t>
            </w:r>
          </w:p>
          <w:p>
            <w:pPr>
              <w:ind w:left="-284" w:right="-427"/>
              <w:jc w:val="both"/>
              <w:rPr>
                <w:rFonts/>
                <w:color w:val="262626" w:themeColor="text1" w:themeTint="D9"/>
              </w:rPr>
            </w:pPr>
            <w:r>
              <w:t>Construyendo sobre una base sólidaMiRA fue fundada en 2007 por Black Creek México (BC México) y en 2014 sumó a Ivanhoé Cambridge como socio estratégico. Desde entonces, la empresa se ha posicionado como líder en el desarrollo de comunidades vibrantes y en la implementación de iniciativas de placemaking. Si bien MiRA ha alcanzado logros significativos bajo la gestión de sus anteriores socios, el reciente management buyout representa una oportunidad estratégica para acelerar su crecimiento y explorar nuevas oportunidades de expansión.</w:t>
            </w:r>
          </w:p>
          <w:p>
            <w:pPr>
              <w:ind w:left="-284" w:right="-427"/>
              <w:jc w:val="both"/>
              <w:rPr>
                <w:rFonts/>
                <w:color w:val="262626" w:themeColor="text1" w:themeTint="D9"/>
              </w:rPr>
            </w:pPr>
            <w:r>
              <w:t>Una visión de futuroBajo el liderazgo de Roberto Pulido y Carlos Asali, MiRA reafirma su compromiso de ofrecer experiencias inmobiliarias excepcionales que enriquezcan la vida de sus residentes y comunidades. "La visión de la empresa se centra en crear espacios  que fomenten conexiones auténticas entre las personas y su entorno;  espacios con el potencial de convertirse en destinos vibrantes adoptados por sus residentes y la comunidad. Al priorizar diseños innovadores, prácticas sostenibles y un profundo entendimiento de las necesidades locales, MiRA aspira a redefinir el futuro del desarrollo urbano en México", señaló Roberto Pulido, Director General (CEO) de MiRA.</w:t>
            </w:r>
          </w:p>
          <w:p>
            <w:pPr>
              <w:ind w:left="-284" w:right="-427"/>
              <w:jc w:val="both"/>
              <w:rPr>
                <w:rFonts/>
                <w:color w:val="262626" w:themeColor="text1" w:themeTint="D9"/>
              </w:rPr>
            </w:pPr>
            <w:r>
              <w:t>Una nueva era de crecimientoMiRA continúa desempeñándose como gestora de activos y desarrolladora para el portafolio actual de Ivanhoé Cambridge y BC México, aprovechando las fortalezas de cada socio para lograr resultados excepcionales. Como parte de su compromiso con la continuidad y la excelencia, MiRA se enorgullece en presentar Armani Residences Masaryk en colaboración con Armani/Casa. Este proyecto marca un hito significativo, siendo el primero del Grupo Armani en América Latina, después de una serie de exitosos desarrollos residenciales de lujo a nivel mundial. Roberto Pulido, CEO de MiRA, comentó: "Este proyecto no solo destaca nuestra experiencia en desarrollo, sino que también refleja nuestra visión de crear experiencias de vida excepcionales que estén en perfecta armonía con la prestigiosa marca Armani", agregó Pulido.</w:t>
            </w:r>
          </w:p>
          <w:p>
            <w:pPr>
              <w:ind w:left="-284" w:right="-427"/>
              <w:jc w:val="both"/>
              <w:rPr>
                <w:rFonts/>
                <w:color w:val="262626" w:themeColor="text1" w:themeTint="D9"/>
              </w:rPr>
            </w:pPr>
            <w:r>
              <w:t>"MiRA está activamente en busca de alianzas estratégicas e inversiones de capital para impulsar nuestro crecimiento y fomentar la innovación. Hemos iniciado una importante campaña de recaudación de fondos con el objetivo de asegurar los recursos necesarios que nos permitan expandir nuestras oportunidades de inversión y adquirir nuevos proyectos que estén alineados con nuestra visión. Con el respaldo de nuestra experiencia y el apoyo continuo de nuestros inversionistas, estamos convencidos de nuestra capacidad para entregar proyectos transformadores que redefinen los estándares del desarrollo urbano en México", afirmó Carlos Asali, Director de Operaciones (COO) de MiRA.</w:t>
            </w:r>
          </w:p>
          <w:p>
            <w:pPr>
              <w:ind w:left="-284" w:right="-427"/>
              <w:jc w:val="both"/>
              <w:rPr>
                <w:rFonts/>
                <w:color w:val="262626" w:themeColor="text1" w:themeTint="D9"/>
              </w:rPr>
            </w:pPr>
            <w:r>
              <w:t>Acerca de MiRAMiRA es una empresa líder en inversión y desarrollo inmobiliario, dedicada a la creación de espacios excepcionales para vivir y trabajar. Con un historial comprobado de éxitos, MiRA ha realizado numerosos proyectos galardonados que han establecido nuevos estándares en calidad, diseño y sustentabilidad. Su cartera abarca una amplia gama de desarrollos, desde comunidades residenciales hasta espacios comerciales y proyectos de usos mixtos.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w:t>
      </w:r>
    </w:p>
    <w:p w:rsidR="00C31F72" w:rsidRDefault="00C31F72" w:rsidP="00AB63FE">
      <w:pPr>
        <w:pStyle w:val="Sinespaciado"/>
        <w:spacing w:line="276" w:lineRule="auto"/>
        <w:ind w:left="-284"/>
        <w:rPr>
          <w:rFonts w:ascii="Arial" w:hAnsi="Arial" w:cs="Arial"/>
        </w:rPr>
      </w:pPr>
      <w:r>
        <w:rPr>
          <w:rFonts w:ascii="Arial" w:hAnsi="Arial" w:cs="Arial"/>
        </w:rPr>
        <w:t>Énfasis Corporativo</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https://www.mexicopress.com.mx/mira-anuncia-nueva-direccion-y-vision-marcando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Interiorismo Ciudad de México Bolsa Construcción y Materiales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