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30/11/2023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Nearshoring, cadenas de suministro y agilidad financiera: Xepelin en el Mexico Business Summit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innovadora propuesta de Xepelin, Payments International es clave para empoderar a las empresas mexicanas importadoras, accediendo a financiamiento para pago de proveedores extranjeros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prestigioso Mexico Business Summit, un evento anual organizado por "México Business", Sebastián Kreis, cofundador y CEO de Xepelin, lideró una sesión destacada. La cumbre, conocida por convocar a ejecutivos de élite y líderes de opinión, se centró este año en el nearshoring y el futuro de la economía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referente en el ámbito de las fintechs latinoamericanas, Kreis fue invitado a dar un discurso "B2B Financing Revolution", en el que analizó el escenario económico actual, influenciado por factores geopolíticos y macroeconómicos. Resaltó que México se posiciona estratégicamente, enfatizando la importancia de cerrar la brecha en herramientas financieras para maximizar los beneficios a empresas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su discurso abordó los retos que se presentan en las transacciones B2B, señalando las ineficiencias que perjudican especialmente a las Pymes: "El proceso tradicional, extendiéndose de 30 a 120 días, sufre de acceso limitado, mala experiencia de usuario, bajo compromiso y escalabilidad reducida". Este problema es agudizado por fintechs enfocadas en comercio electrónico, dejando a un lado a las empresas B2B.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sesión "Supply Chain Logistics Transformation and Digitalization", Kreis y otros panelistas coincidieron en la urgencia de agilizar los pagos transfronterizos. Subrayaron la importancia de fortalecer relaciones con proveedores y obtener la liquidez necesaria para el crecimiento y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innovadora propuesta de Xepelin, Payments Internacional, según Kreis, es clave para empoderar a las empresas mexicanas importadoras, permitiéndoles aprovechar la coyuntura actual accediendo a financiamiento para pagar a sus proveedores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Incorporando machine learning e inteligencia artificial, Payments Internacional ofrece una respuesta realmente rápida. Kreis concluyó: "Los pagos B2B del futuro serán contextuales, analizando el quién, la frecuencia, el por qué y el contexto de cada transacción". Concluyó que el sistema de pagos contextuales es clave para incrementar confianza y optimizar experiencias, elementos clave para que las empresas mexicanas puedan aprovechar las oportunidades alrededor del Nearshoring.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XepelinXepelin es una fintech que aspira a convertirse en el CFO digital para empresas líder en Latinoamérica. Fundada en 2019 por Sebastián Kreis y Nicolás de Camino, Xepelin nace con la misión de resolver los dolores financieros que enfrentan las pequeñas y medianas empresas en la región, permitiéndoles enfocarse en lo que mejor saben hacer: operar sus negocios. En 2020, en plena pandemia Covid-19, inicia operaciones en México, consolidándose como una de las Fintech B2B de crecimiento más acelerado en América Latina.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la compañía ofrece soluciones tecnológicas por medio de herramientas que ayudan a los emprendedores a organizar y entender su información, gestionar pagos y financiar sus necesidades de capital de trabajo. Xepelin y sus más de 500 tripulantes cuentan con el respaldo de Kaszek, Avenir, DST Global, Picus Capital, Kayak Ventures y FJ Labs, entre otros, y cerró una serie B por USD 111 millones en abril de 2022.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https://www.mexicopress.com.mx/nearshoring-cadenas-de-suministro-y-agilidad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Inteligencia Artificial y Robótica Eventos Chihuahua Estado de México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