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NEIVOR: tecnología en pagos de rentas para reducir costos operativos hasta un 20% en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Banco Interamericano de Desarrollo (BID) destaca a Neivor por mantener el valor de las propiedades y calidad del mercado inmobiliario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tecnología inmobiliaria Neivor, anunció que expandirá su oferta de soluciones de pagos y administración de viviendas al sector de rentas, con lo que busca reducir costos operativos y aumentar las utilidades del sector en hasta un 20%. </w:t>
            </w:r>
          </w:p>
          <w:p>
            <w:pPr>
              <w:ind w:left="-284" w:right="-427"/>
              <w:jc w:val="both"/>
              <w:rPr>
                <w:rFonts/>
                <w:color w:val="262626" w:themeColor="text1" w:themeTint="D9"/>
              </w:rPr>
            </w:pPr>
            <w:r>
              <w:t>El software automatiza la carga operativa de inmobiliarias, operadores de multifamiliares y viviendas de tipo coliving. Los procesos de generación de avisos de cobro, emisión de la facturación electrónica, reconciliación de pagos y producción de reportes, se gestionan en una sola plataforma que cumple con los requerimientos del Servicio de Administración Tributaria (SAT), la nueva regulación fiscal del sector y el nivel de seguridad requerido en tecnología de pagos.</w:t>
            </w:r>
          </w:p>
          <w:p>
            <w:pPr>
              <w:ind w:left="-284" w:right="-427"/>
              <w:jc w:val="both"/>
              <w:rPr>
                <w:rFonts/>
                <w:color w:val="262626" w:themeColor="text1" w:themeTint="D9"/>
              </w:rPr>
            </w:pPr>
            <w:r>
              <w:t>Para las rentas del segmento residencial, Neivor cuenta con un app para que los inquilinos puedan realizar todas sus operaciones de mantenimiento, reservas y tickets de servicio.</w:t>
            </w:r>
          </w:p>
          <w:p>
            <w:pPr>
              <w:ind w:left="-284" w:right="-427"/>
              <w:jc w:val="both"/>
              <w:rPr>
                <w:rFonts/>
                <w:color w:val="262626" w:themeColor="text1" w:themeTint="D9"/>
              </w:rPr>
            </w:pPr>
            <w:r>
              <w:t>Una solución pensada para un sector cambianteUn estudio realizado por el Banco Interamericano de Desarrollo (BID), encuentra que las empresas proptech, es decir, empresas innovadoras en el área de administración, pagos y experiencias de vivienda como Neivor, son muy necesarias, porque están creando tecnología para proteger el valor de las propiedades y estimular el crecimiento del sector.</w:t>
            </w:r>
          </w:p>
          <w:p>
            <w:pPr>
              <w:ind w:left="-284" w:right="-427"/>
              <w:jc w:val="both"/>
              <w:rPr>
                <w:rFonts/>
                <w:color w:val="262626" w:themeColor="text1" w:themeTint="D9"/>
              </w:rPr>
            </w:pPr>
            <w:r>
              <w:t>"Las malas prácticas administrativas llevan a consecuencias negativas, conforme las propiedades con rentas sin pagar y deudas se arriesgan a perder valor", dice el informe. "Apps (como Neivor) ayudan a multifamiliares a reducir costos administrativos, mejorar la trazabilidad financiera e incrementar las medidas de seguridad en los inmuebles".La transformación digital que impulsan startups de proptech como Neivor será muy importante para los cambios en el sector de rentas en la próxima década. Se estima que para el 2030, el mercado de vivienda en México estará dominado por los llamados "nativos digitales", en búsqueda de estilos de vida más integrados y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5586738376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https://www.mexicopress.com.mx/neivor-tecnologia-en-pagos-de-rentas-para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Software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