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23/01/2020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NEORIS publica el segundo Informe Anual de Tendencias Globales de Inteligencia Empresarial 2020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documento es de particular interés para la región, ya que México se ha convertido en el cuarto exportador de servicios de TI a nivel mundial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NEORIS, consultora global líder en el diseño de soluciones y servicios digitales, presentó la segunda edición de su pronóstico de las tendencias en inteligencia empresarial y nuevas tecnologías y cómo impactarán a las industrias y empresas en 2020. El documento nombrado "Destination: The Intelligent Enterprise", ofrece una visión del panorama actual de las industrias en las que se especializa NEORIS (manufactura, telecomunicaciones y medios, servicios de salud y financieros), mientras analiza estrategias innovadoras para el desarrollo de las compañías.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 un extensivo trabajo de nuestros colaboradores no sólo en México, sino a nivel global, quienes se dieron a la tarea de hacer una exhaustiva investigación y análisis, al tiempo de ofrecer una serie de recomendaciones y perspectivas, que sin duda son muy útiles para cada una de las industrias en las que están enfocadas”, comentó Omar Diaz, Country Manager de NEORIS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Conclusiones clave de Destination: The Intelligent Enterprise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Las conexiones inteligentes entre humanos y máquinas impulsadas por información de datos se convierten en áreas de enfoque cruciales para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data ocupará un lugar central a medida que las empresas busquen ofrecer una experiencia digital excepcional que genere una lealtad significativa entre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Anticipar y predecir los cambios del mercado, las demandas de los clientes, el riesgo y la necesidad de nuevos productos innovadores, marcará la diferencia.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convergencia de AI, machine learning, data y analytics, rediseñarán la fuerza laboral y la forma en que operan las empresas. Aquellas compañías que adopten la innovación tendrán una ventaja estratégica significativa.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Mejorar y volver a capacitar a las compañías será fundamental, a medida que las empresas aceleren la adopción de tecnologías avanzadas para incrementar el pensamiento humano.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Cifras de la Secretaría de Economía, señalan que México se ha convertido en el cuarto exportador de servicios de TI a nivel mundial y ha sido clasificado como el sexto mejor destino para la subcontratación de servicios, incluyendo TI, así como contact y call centers. Sin embargo, la velocidad con la que evolucionan las tecnologías de la información, requiere una rápida respuesta, así como un análisis cuidadoso, y un profundo entendimiento de las dinámicas del mercado para impulsar el desarrollo de nuevas plataformas de negocio. "Cada organización e individuo está operando en una era de innovación tecnológica sin precedentes", dijo Martin Méndez, CEO global de NEORIS.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una sólida investigación y estudios de casos, el documento que presenta NEORIS identifica tendencias clave que toda empresa necesitará considerar en los próximos 18 a 24 meses para seguir avanzando en el negocio. A medida que el universo digital se expande, la necesidad de innovar se acelera generando presión para encontrar formas creativas de adoptar tecnologías que puedan abonar a la toma de decisiones. Alinear a los clientes, la organización y los socios con un propósito común y crear conexiones duraderas será otro elemento vital del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descargar el informe completo, visitar: https://www.neoris.com/es/insights2020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https://www.mexicopress.com.mx/neoris-publica-el-segundo-informe-anual-de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