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Méxicodes el 07/06/2022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NetApp (NASDAQ: NTAP) informa resultados financieros correspondientes al 4Q y al año fiscal 2022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día de hoy NetApp, ha informado los resultados financieros correspondientes al cuarto trimestre y al año fiscal 2022, que finalizaron el 29 de abril de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"Nuestros sólidos resultados del cuarto trimestre coronan un año fuerte. Hicimos un progreso sostenido en relación con nuestros objetivos estratégicos: ganar participación en el almacenamiento empresarial, expandir nuestro negocio de nube pública y, lo más notable, ofrecer niveles récord de dólares de margen bruto, ingresos operativos y ganancias por acción", dijo George Kurian, director ejecutivo.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sólidos fundamentos de nuestro negocio, incluida nuestra alineación con las prioridades de los clientes, un balance sólido y una gestión operativa prudente, colocan a NetApp en una posición de fortaleza a medida que escalamos nuestros servicios de nube pública mientras continuamos impulsando el crecimiento de nuestras soluciones de nube híbrida".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Adicionalmente destacan que los productos de NetApp han recibido premios y reconocimientos entre los que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CloudCheckr™ de NetApp fue nombrado por GigaOm como líder y superador en la gestión de la nube7.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IA de NetApp ha sido galardonada con los Premios a la Excelencia en Inteligencia Artificial del Grupo de Inteligencia empresarial8. 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ha sido galardonada con el premio Business intelligence Group and #39;s Excellence in Customer Service Award9.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comparten además algunos aspectos destacados del negocio del cuarto trimestre del año fiscal 2022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adquirió Fylamynt, una empresa de tecnología de automatización CloudOps que permite a los clientes crear, ejecutar, gestionar y analizar flujos de trabajo de forma segura en cualquier nube con poco o ningún código.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anunció la intención de adquirir Instaclustr, la plataforma líder del sector para implementar y gestionar datos de código abierto y aplicaciones de flujo de trabajo como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presentó el software Cloud Volumes Edge Cache de NetApp como servicio con almacenamiento en caché inteligente y bloqueo global de archivos, lo que ayuda a los clientes a reducir el riesgo y mejorar el rendimiento de los archivos gestionados de forma centralizada.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presentó el servicio Digital Wallet Cloud Manager de NetApp, que ofrece una gestión unificada de licencias y derechos para el almacenamiento de datos y los recursos de servicios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anunció actualizaciones de NetApp Cloud Insights, que aprovechan la inteligencia artificial y el aprendizaje automático para proporcionar una observabilidad dinámica de las condiciones cambiantes que están fuera de los parámetros normales, y para recomendar acciones de corrección para evitar problemas de rendimiento, disponibilidad o incumplimiento.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anunció que Spot Ocean by NetApp admite restricciones de propagación de la topología de pod de Kubernetes, lo que ayuda a los usuarios a satisfacer diferentes necesidades empresariales, como alta disponibilidad, baja latencia y saturación controlada de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NetApp anunció que Spot by NetApp está disponible en Azure Marketplace.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Spot by NetApp introdujo las primeras capacidades de optimización de Spot Storage, disponibles para los clientes de AWS en la consola de Spot, lo que permite obtener información inmediata y procesable para reducir los costes y mejorar la eficiencia de todos los componentes de almacenamiento en la cuenta de AWS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Informe detallado aquí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https://www.mexicopress.com.mx/netapp-nasdaq-ntap-informa-resultados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Marketing Software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