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Minsk el 14/01/2015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concepto de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Gana más en el sitio adpays.me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15 de septiembre del año 2014 la agencia internacional de justicia en la publicidad APMAgentuur abrió sus puertas ofreciendo un enfoque revolucionario de la comunicaciónentre el comprador y el vendedor. El nombre de la agencia se descifra como "Advertisingpays me", es decir "La publicidad me paga a mí".Al convertirse en su agente personal, APM Agentuur encontraráa varios anunciantes que estén dispuestos a pagarle por suatención. Usted recibirá el 90 por ciento (90%) del coste detoda la publicidad colocada en su tablero de anuncios.Con toda la importancia obvia la publicidad no siempre es conveniente y necesariaprecisamente para nosotros. Sin embargo por alguna razón toleramos su presencia ennuestras vidas, lo que permite a mediadores ganar en nuestras necesidades obligando avendedores a incluir gastos para promover productos incorporables a su coste. Pero talsistema de comunicación entre el comprador y el vendedor se encuentra beneficioso sólopara aquellos que se dedican a la publicidad, en lugar de aquellos que crean y consumenbienes y servicios.Al tomar la situación actual por injusta, la agencia APM Agentuur se la ofrece cambiarestableciendo relaciones justas entre productores de bienes y servicios y clientespotenciales a base de interés mutuo sin mediadores.El rubricador detallado del sitio multilingüe de la agencia APM Agentuur www.adpays.mepermitirá al anunciante seleccionar con la máxima precisión el público objetivo. Al mismotiempo sus datos personales tendrán caracter confidencial y no serán divulgados a terceros.En primer lugar, para los usuarios se les ofrecerá la publicidad de productores regionalesque alternando con mensajes de actores globales podrá hacerle unas ofertas en el modointeractivo, actuales para su lugar de residencia. De esta manera usted podrá poner encondiciones de igualdad a varios productores que no dependen de fondos invertidos en lapublicidad y canalizar estos fondos a sus consumidores. ¡La justicia en la publicidad seráestablecida!¡El dinero lo recibirá la gente que tiene este derecho absoluto!¡Únase a nosotros! ¡Estamos por otro internet, internet para el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Nota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https://www.mexicopress.com.mx/nuevo-concepto-de-publicidad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