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Domingo 13 de Septiembre de 2020.   el 14/09/2020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adquirirá Arm por $40,000 millones y creará la principal empresa informática del mundo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liderazgo de NVIDIA en IA y el ecosistema informático de Arm impulsarán la innovación de los clientes. NVIDIA ampliará la presencia de I + D de Arm en Cambridge, Reino Unido, con un Centro de Educación e Investigación de IA de clase mundial y la construcción de una super computadora de IA para una investigación innovadora. La adquisición incrementará el Margen Bruto y el EPS no GAAP de NVIDIA. Los $40 mil que costará la operación se cubrirán con una combinación de acciones de NVIDIA y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y SoftBank Group Corp. (SBG) anunciaron hoy un acuerdo definitivo en virtud del cual NVIDIA adquirirá Arm Limited de SBG y SoftBank Vision Fund (conjuntmente denominados como: “SoftBank”) en una transacción valorada en $40,000 millones de dólares. Se espera que la transacción incremente inmediatamente el Margen Bruto no GAAP y las ganancias por acción no GAAP de NVIDIA.</w:t>
            </w:r>
          </w:p>
          <w:p>
            <w:pPr>
              <w:ind w:left="-284" w:right="-427"/>
              <w:jc w:val="both"/>
              <w:rPr>
                <w:rFonts/>
                <w:color w:val="262626" w:themeColor="text1" w:themeTint="D9"/>
              </w:rPr>
            </w:pPr>
            <w:r>
              <w:t>La combinación de NVIDIA con Arm reúne la plataforma de computación de IA líder de NVIDIA con el vasto ecosistema de Arm para crear la principal empresa de computación para la era de la Inteligencia Artificial (IA), acelerando la innovación mientras se expande a grandes mercados de alto crecimiento. SoftBank seguirá comprometido con el éxito a largo plazo de Arm a través de su participación en la propiedad de NVIDIA, que se espera sea inferior al 10 por ciento.</w:t>
            </w:r>
          </w:p>
          <w:p>
            <w:pPr>
              <w:ind w:left="-284" w:right="-427"/>
              <w:jc w:val="both"/>
              <w:rPr>
                <w:rFonts/>
                <w:color w:val="262626" w:themeColor="text1" w:themeTint="D9"/>
              </w:rPr>
            </w:pPr>
            <w:r>
              <w:t>“La IA es la fuerza tecnológica más poderosa de nuestro tiempo y ha lanzado una nueva ola en la computación”, dijo Jensen Huang, fundador y Director Ejecutivo de NVIDIA. “En los próximos años, billones de computadoras que ejecutan IA crearán un nuevo Internet de las cosas que será miles de veces más grande que el Internet de las personas de hoy. La combinación creará una empresa que estará en una posición fabulosa para la era de la IA.</w:t>
            </w:r>
          </w:p>
          <w:p>
            <w:pPr>
              <w:ind w:left="-284" w:right="-427"/>
              <w:jc w:val="both"/>
              <w:rPr>
                <w:rFonts/>
                <w:color w:val="262626" w:themeColor="text1" w:themeTint="D9"/>
              </w:rPr>
            </w:pPr>
            <w:r>
              <w:t>“Simon Segars y su equipo en Arm han creado una empresa extraordinaria que está contribuyendo a casi todos los mercados de tecnología del mundo. Uniendo las capacidades de computación de IA de NVIDIA con el vasto ecosistema de la CPU de Arm, podrán hacer avanzar la computación desde la nube, los teléfonos inteligentes, las PCs, los automóviles autónomos y la robótica, hasta el borde del Internet de las Cosas (IoT) y expandir la computación de IA a todos los rincones del globo.</w:t>
            </w:r>
          </w:p>
          <w:p>
            <w:pPr>
              <w:ind w:left="-284" w:right="-427"/>
              <w:jc w:val="both"/>
              <w:rPr>
                <w:rFonts/>
                <w:color w:val="262626" w:themeColor="text1" w:themeTint="D9"/>
              </w:rPr>
            </w:pPr>
            <w:r>
              <w:t>“Esta combinación tiene enormes beneficios para ambas empresas, para nuestros clientes y la para industria. Para el ecosistema de Arm, la combinación impulsará la capacidad de I + D de Arm y ampliará su cartera de IP con la tecnología de IA y GPU de la que NVIDIA es líder mundial”, dijo Jensen Wang.</w:t>
            </w:r>
          </w:p>
          <w:p>
            <w:pPr>
              <w:ind w:left="-284" w:right="-427"/>
              <w:jc w:val="both"/>
              <w:rPr>
                <w:rFonts/>
                <w:color w:val="262626" w:themeColor="text1" w:themeTint="D9"/>
              </w:rPr>
            </w:pPr>
            <w:r>
              <w:t>“Arm seguirá teniendo su sede en Cambridge. Se ampliará este gran sitio y se construirá una instalación de investigación de IA de clase mundial, apoyando desarrollos en salud, ciencias biológicas, robótica, autos sin conductor y otros campos. Y, para atraer a investigadores y científicos del Reino Unido y de todo el mundo para realizar un trabajo innovador, NVIDIA construirá una supercomputadora de IA de última generación, impulsada por CPU Arm. Arm Cambridge será un centro tecnológico de clase mundial".</w:t>
            </w:r>
          </w:p>
          <w:p>
            <w:pPr>
              <w:ind w:left="-284" w:right="-427"/>
              <w:jc w:val="both"/>
              <w:rPr>
                <w:rFonts/>
                <w:color w:val="262626" w:themeColor="text1" w:themeTint="D9"/>
              </w:rPr>
            </w:pPr>
            <w:r>
              <w:t>"NVIDIA es el socio perfecto para Arm", dijo Masayoshi Son, Presidente y Director Ejecutivo de SBG. “Desde que adquirimos Arm, hemos cumplido nuestros compromisos e invertido mucho en personas, tecnología e I + D, expandiendo así el negocio a nuevas áreas con alto potencial de crecimiento. Unir fuerzas con un líder mundial en innovación tecnológica crea nuevas y emocionantes oportunidades para Arm. Esta es una combinación convincente que proyecta a Arm, Cambridge y el Reino Unido a la vanguardia de algunas de las innovaciones tecnológicas más emocionantes de nuestro tiempo y es la razón por la que SoftBank está emocionado de invertir en el éxito a largo plazo de Arm como accionista principal de NVIDIA. Esperamos respaldar el éxito continuo del negocio combinado".</w:t>
            </w:r>
          </w:p>
          <w:p>
            <w:pPr>
              <w:ind w:left="-284" w:right="-427"/>
              <w:jc w:val="both"/>
              <w:rPr>
                <w:rFonts/>
                <w:color w:val="262626" w:themeColor="text1" w:themeTint="D9"/>
              </w:rPr>
            </w:pPr>
            <w:r>
              <w:t>"Arm y NVIDIA comparten la visión y la pasión de que la computación omnipresente y energéticamente eficiente ayudará a abordar los problemas más urgentes del mundo, desde el cambio climático hasta la atención médica, desde la agricultura hasta la educación", dijo Simon Segars, Director Ejecutivo de Arm. “Hacer realidad esta visión requiere nuevos enfoques de hardware y software y un compromiso a largo plazo con la investigación y el desarrollo. Al unir las fortalezas técnicas de las dos empresas, se podrá acelerar nuestro progreso y crear nuevas soluciones que permitirán un ecosistema global de innovadores. El equipo de administración y yo estamos emocionados de unirnos a NVIDIA para poder escribir este próximo capítulo conjuntamente".</w:t>
            </w:r>
          </w:p>
          <w:p>
            <w:pPr>
              <w:ind w:left="-284" w:right="-427"/>
              <w:jc w:val="both"/>
              <w:rPr>
                <w:rFonts/>
                <w:color w:val="262626" w:themeColor="text1" w:themeTint="D9"/>
              </w:rPr>
            </w:pPr>
            <w:r>
              <w:t>Compromiso con Arm y con el Reino UnidoComo parte de NVIDIA, Arm continuará operando su modelo de licencia abierta mientras mantiene la neutralidad global del cliente que ha sido fundamental para su éxito, con 180 mil millones de chips enviados hasta la fecha por sus licenciatarios. Los socios de Arm también se beneficiarán de las ofertas de ambas compañías, incluidas las numerosas innovaciones de NVIDIA.</w:t>
            </w:r>
          </w:p>
          <w:p>
            <w:pPr>
              <w:ind w:left="-284" w:right="-427"/>
              <w:jc w:val="both"/>
              <w:rPr>
                <w:rFonts/>
                <w:color w:val="262626" w:themeColor="text1" w:themeTint="D9"/>
              </w:rPr>
            </w:pPr>
            <w:r>
              <w:t>SoftBank y Arm están totalmente comprometidos a satisfacer los compromisos asumidos por SoftBank cuando adquirió Arm en 2016, que están programados para completarse en septiembre de 2021. Tras el cierre de la transacción, NVIDIA tiene la intención de conservar el nombre y la sólida identidad de marca de Arm y expandir su base en Cambridge. La propiedad intelectual de Arm permanecerá registrada en el Reino Unido.</w:t>
            </w:r>
          </w:p>
          <w:p>
            <w:pPr>
              <w:ind w:left="-284" w:right="-427"/>
              <w:jc w:val="both"/>
              <w:rPr>
                <w:rFonts/>
                <w:color w:val="262626" w:themeColor="text1" w:themeTint="D9"/>
              </w:rPr>
            </w:pPr>
            <w:r>
              <w:t>NVIDIA se apoyará en la presencia de I + D de Arm en el Reino Unido, estableciendo un nuevo Centro Global de Excelencia en Investigación de IA en el campus de Arm en Cambridge. NVIDIA invertirá en una supercomputadora de inteligencia artificial de última generación impulsada por un brazo, instalaciones de capacitación para desarrolladores y una incubadora de empresas emergentes, que atraerá talentos de investigación de clase mundial y creará una plataforma para la innovación y las asociaciones de la industria en campos como la salud, la robótica y los vehículos autónomos.</w:t>
            </w:r>
          </w:p>
          <w:p>
            <w:pPr>
              <w:ind w:left="-284" w:right="-427"/>
              <w:jc w:val="both"/>
              <w:rPr>
                <w:rFonts/>
                <w:color w:val="262626" w:themeColor="text1" w:themeTint="D9"/>
              </w:rPr>
            </w:pPr>
            <w:r>
              <w:t>Detalles adicionales de la transacciónSegún los términos de la transacción, que ha sido aprobada por las Juntas Directivas de NVIDIA, SBG y Arm, NVIDIA pagará a SoftBank un total de $21.5 mil millones en acciones ordinarias de NVIDIA y $12 mil millones dedólares en efectivo, que incluyen $2 mil millones pagaderos al momento de la firma. El número de acciones de NVIDIA que se emitirán al cierre es de 44.3 millones, determinado utilizando el precio de cierre medio de las acciones ordinarias de NVIDIA durante los últimos 30 días de negociación. Además, SoftBank puede recibir hasta $5 mil millones en efectivo o acciones ordinarias bajo una estructura de ganancia, sujeto a la satisfacción de objetivos específicos de desempeño financiero por parte de Arm.</w:t>
            </w:r>
          </w:p>
          <w:p>
            <w:pPr>
              <w:ind w:left="-284" w:right="-427"/>
              <w:jc w:val="both"/>
              <w:rPr>
                <w:rFonts/>
                <w:color w:val="262626" w:themeColor="text1" w:themeTint="D9"/>
              </w:rPr>
            </w:pPr>
            <w:r>
              <w:t>NVIDIA también emitirá $ 1.5 mil millones en acciones para los empleados de Arm.</w:t>
            </w:r>
          </w:p>
          <w:p>
            <w:pPr>
              <w:ind w:left="-284" w:right="-427"/>
              <w:jc w:val="both"/>
              <w:rPr>
                <w:rFonts/>
                <w:color w:val="262626" w:themeColor="text1" w:themeTint="D9"/>
              </w:rPr>
            </w:pPr>
            <w:r>
              <w:t>NVIDIA tiene la intención de financiar la parte de efectivo de la transacción con efectivo del balance. La transacción no incluye Arm and #39;s IoT Services Group.</w:t>
            </w:r>
          </w:p>
          <w:p>
            <w:pPr>
              <w:ind w:left="-284" w:right="-427"/>
              <w:jc w:val="both"/>
              <w:rPr>
                <w:rFonts/>
                <w:color w:val="262626" w:themeColor="text1" w:themeTint="D9"/>
              </w:rPr>
            </w:pPr>
            <w:r>
              <w:t>La transacción propuesta está sujeta a las condiciones de cierre habituales, incluida la recepción de aprobaciones regulatorias para el Reino Unido, China, la Unión Europea y los Estados Unidos. Se espera que la transacción se complete en aproximadamente 18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https://www.mexicopress.com.mx/nvidia-adquirira-arm-por-40000-millones-y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Marketing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