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26/01/2024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Orientación vocacional, vital para el futuro profesional de las y los estudiantes: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Cómo preparar a las y los estudiantes para tomar decisiones trascendentales hacia el futuro académico y laboral. Presenta Prepa Tecmilenio su programa, "Rutas de Exploración" dentro de su nuevo plan de estudios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escasez y deficiencia de orientación vocacional en México provoca frustración y desilusión entre los nuevos profesionistas, ya que el 81% reconoce que se equivocó al elegir una carrera.</w:t>
            </w:r>
          </w:p>
          <w:p>
            <w:pPr>
              <w:ind w:left="-284" w:right="-427"/>
              <w:jc w:val="both"/>
              <w:rPr>
                <w:rFonts/>
                <w:color w:val="262626" w:themeColor="text1" w:themeTint="D9"/>
              </w:rPr>
            </w:pPr>
            <w:r>
              <w:t>Estas fueron algunas de las conclusiones derivadas del panel organizado por Prepa Tecmilenio titulado: "Profesionalización en la prepa: exploración vocacional para el futuro", durante el cual se evidenció la importancia de contar con las herramientas necesarias que ayuden a las y los jóvenes en su incorporación al mundo laboral y tomar decisiones informadas.</w:t>
            </w:r>
          </w:p>
          <w:p>
            <w:pPr>
              <w:ind w:left="-284" w:right="-427"/>
              <w:jc w:val="both"/>
              <w:rPr>
                <w:rFonts/>
                <w:color w:val="262626" w:themeColor="text1" w:themeTint="D9"/>
              </w:rPr>
            </w:pPr>
            <w:r>
              <w:t>El panel contó con la participación de Sandra Perea, directora de operaciones en Actinver; Marco Horacio Moreno González, socio fundador de Anevi; Yasminda Peña, directora académica de Prepa Tecmilenio; y Abismael Reséndiz, director nacional de Prepa Tecmilenio.</w:t>
            </w:r>
          </w:p>
          <w:p>
            <w:pPr>
              <w:ind w:left="-284" w:right="-427"/>
              <w:jc w:val="both"/>
              <w:rPr>
                <w:rFonts/>
                <w:color w:val="262626" w:themeColor="text1" w:themeTint="D9"/>
              </w:rPr>
            </w:pPr>
            <w:r>
              <w:t>Durante el evento, los directivos resaltaron que la escasez de orientación vocacional es uno de los desafíos que enfrentan los jóvenes mexicanos. Según datos de la encuesta de Adecco en la Ciudad de México, 81% de los jóvenes de 20 a 35 años experimenta frustración y desilusión respecto a su futuro laboral, mientras que el 58% no trabaja en el campo para el cual se preparó.</w:t>
            </w:r>
          </w:p>
          <w:p>
            <w:pPr>
              <w:ind w:left="-284" w:right="-427"/>
              <w:jc w:val="both"/>
              <w:rPr>
                <w:rFonts/>
                <w:color w:val="262626" w:themeColor="text1" w:themeTint="D9"/>
              </w:rPr>
            </w:pPr>
            <w:r>
              <w:t>Otro dato relevante indica que el 80% de los jóvenes mexicanos se equivocan al elegir su carrera profesional, comparado con el 25% de los jóvenes de países desarrollados, según resultados de Brújula Interior, una plataforma de coaching para empresas.</w:t>
            </w:r>
          </w:p>
          <w:p>
            <w:pPr>
              <w:ind w:left="-284" w:right="-427"/>
              <w:jc w:val="both"/>
              <w:rPr>
                <w:rFonts/>
                <w:color w:val="262626" w:themeColor="text1" w:themeTint="D9"/>
              </w:rPr>
            </w:pPr>
            <w:r>
              <w:t>En este contexto, Abismael Reséndiz señaló que "en Prepa Tecmilenio preparamos a las y los estudiantes para tomar decisiones tanto para su futuro académico como para el profesional. Por eso, nuestro nuevo plan de estudios incluye Rutas de Exploración, que les permiten a los jóvenes explorar sus intereses y habilidades para tomar decisiones informadas sobre su futuro profesional".</w:t>
            </w:r>
          </w:p>
          <w:p>
            <w:pPr>
              <w:ind w:left="-284" w:right="-427"/>
              <w:jc w:val="both"/>
              <w:rPr>
                <w:rFonts/>
                <w:color w:val="262626" w:themeColor="text1" w:themeTint="D9"/>
              </w:rPr>
            </w:pPr>
            <w:r>
              <w:t>Al respecto, Sandra Perea, comentó que las empresas buscan jóvenes preparados, bien perfilados y con habilidades y experiencia. Por eso, es importante trabajar las competencias desde una edad temprana, como es la preparatoria.</w:t>
            </w:r>
          </w:p>
          <w:p>
            <w:pPr>
              <w:ind w:left="-284" w:right="-427"/>
              <w:jc w:val="both"/>
              <w:rPr>
                <w:rFonts/>
                <w:color w:val="262626" w:themeColor="text1" w:themeTint="D9"/>
              </w:rPr>
            </w:pPr>
            <w:r>
              <w:t>Marco Moreno, indicó que contar con profundización en la formación profesional durante la preparatoria representa un beneficio tanto para las y los jóvenes como para las empresas empleadoras.</w:t>
            </w:r>
          </w:p>
          <w:p>
            <w:pPr>
              <w:ind w:left="-284" w:right="-427"/>
              <w:jc w:val="both"/>
              <w:rPr>
                <w:rFonts/>
                <w:color w:val="262626" w:themeColor="text1" w:themeTint="D9"/>
              </w:rPr>
            </w:pPr>
            <w:r>
              <w:t>Yasminda Peña, enfatizó la importancia de las Rutas de Exploración, ya que son una herramienta valiosa para las y los jóvenes que les permiten desarrollar las habilidades necesarias para su carrera profesional, ayudando a disminuir la preocupación que tienen los padres de familia sobre la toma de decisiones de sus hijas e hijos.</w:t>
            </w:r>
          </w:p>
          <w:p>
            <w:pPr>
              <w:ind w:left="-284" w:right="-427"/>
              <w:jc w:val="both"/>
              <w:rPr>
                <w:rFonts/>
                <w:color w:val="262626" w:themeColor="text1" w:themeTint="D9"/>
              </w:rPr>
            </w:pPr>
            <w:r>
              <w:t>El panel concluyó que es necesario que las y los jóvenes, desde la preparatoria, comiencen a trabajar en su perfil hacia las carreras profesionales de su interés. Las Rutas de Exploración de Prepa Tecmilenio son una herramienta que puede ayudar a las y los jóvenes a tomar decisiones informadas sobre su futuro profesional.</w:t>
            </w:r>
          </w:p>
          <w:p>
            <w:pPr>
              <w:ind w:left="-284" w:right="-427"/>
              <w:jc w:val="both"/>
              <w:rPr>
                <w:rFonts/>
                <w:color w:val="262626" w:themeColor="text1" w:themeTint="D9"/>
              </w:rPr>
            </w:pPr>
            <w:r>
              <w:t>Las Rutas de Exploración de Prepa Tecmilenio ofrecen la oportunidad de conocer diferentes áreas de conocimiento a través de experiencias prácticas y proyectos reales. Estas rutas incluyen: Robótica, Innovación y Diseño Lean, Hospitalidad y Turismo, Creación de Empresas, Diseño y Marketing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Anakaren Cepeda</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8112375185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https://www.mexicopress.com.mx/orientacion-vocacional-vital-para-el-futuro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Ciudad de México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