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Pacientes con enfermedades mentales también padecen de estigmatización y discriminación: Psicofarma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10 de octubre se conmemoró el Día Mundial de la Salud Mental, y coincidió con el aniversario 48 de Psicofarma, lo que refrenda el compromiso del laboratorio farmacéutico mexicano por mejorar la calidad de vida de las personas con padecimientos psiquiátricos y neurológicos, a través de intervenciones farmacológicas eficaces, seguras y asequibles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trastornos mentales, como la ansiedad, depresión, insomnio, esquizofrenia y demencia son estigmatizados y las personas que las padecen son discriminadas, por lo que se convierten en una barrera tanto para el diagnóstico como para el tratamiento, señala la doctora Jaqueline Cortés, Presidenta de la Asociación Psiquiátrica Mexicana y Directora de la Clínica del Programa de Salud Mental de la UNAM, con motivo de la conmemoración del Día Mundial de la Salud Mental.</w:t>
            </w:r>
          </w:p>
          <w:p>
            <w:pPr>
              <w:ind w:left="-284" w:right="-427"/>
              <w:jc w:val="both"/>
              <w:rPr>
                <w:rFonts/>
                <w:color w:val="262626" w:themeColor="text1" w:themeTint="D9"/>
              </w:rPr>
            </w:pPr>
            <w:r>
              <w:t>"Lo anterior - continua la especialista- impide que las personas que tienen necesidad de ser atendidas, no acudan con el especialista en salud mental o suspendan el tratamiento debido a esta visión de una parte de la sociedad que los descalifica y condena. Es labor de todos cuidar la salud mental y que sea una prioridad".</w:t>
            </w:r>
          </w:p>
          <w:p>
            <w:pPr>
              <w:ind w:left="-284" w:right="-427"/>
              <w:jc w:val="both"/>
              <w:rPr>
                <w:rFonts/>
                <w:color w:val="262626" w:themeColor="text1" w:themeTint="D9"/>
              </w:rPr>
            </w:pPr>
            <w:r>
              <w:t>De acuerdo a la La Organización Mundial de la Salud (OMS), los trastornos por depresión y por ansiedad cuestan anualmente a la economía mundial 1 billón de dólares en pérdida de productividad. Y estima que la mitad de las enfermedades mentales comienzan antes de los 14 años, pero en la mayoría de los casos ni se detectan ni se tratan.</w:t>
            </w:r>
          </w:p>
          <w:p>
            <w:pPr>
              <w:ind w:left="-284" w:right="-427"/>
              <w:jc w:val="both"/>
              <w:rPr>
                <w:rFonts/>
                <w:color w:val="262626" w:themeColor="text1" w:themeTint="D9"/>
              </w:rPr>
            </w:pPr>
            <w:r>
              <w:t>Según datos de 2018, que con la actual pandemia de Covid-19 se estima hayan aumentado, la prevalencia en México de las principales enfermedades mentales son: Ansiedad con 14.38%(1) (12,433,803.67 personas); depresión afecta 13.2%(2) (11,477,357.23 personas); insomnio a 18.8%(3) (16,346,539.09 personas); trastorno bipolar a 1.65%(4) (1,434,669.65 personas); esquizofrenia 1%(5) ((869,496.76 personas); demencia 7.3%(6) (6,347,326.35 personas).</w:t>
            </w:r>
          </w:p>
          <w:p>
            <w:pPr>
              <w:ind w:left="-284" w:right="-427"/>
              <w:jc w:val="both"/>
              <w:rPr>
                <w:rFonts/>
                <w:color w:val="262626" w:themeColor="text1" w:themeTint="D9"/>
              </w:rPr>
            </w:pPr>
            <w:r>
              <w:t>Este Día Mundial de la Salud Mental es una oportunidad de generar conciencia entre la población sobre la importancia de la salud mental, para que las personas que se sientan estresadas, tristes o con alguna alteración emocional, no esperen a que el problema se agrave, reciban la orientación y tratamiento adecuado.</w:t>
            </w:r>
          </w:p>
          <w:p>
            <w:pPr>
              <w:ind w:left="-284" w:right="-427"/>
              <w:jc w:val="both"/>
              <w:rPr>
                <w:rFonts/>
                <w:color w:val="262626" w:themeColor="text1" w:themeTint="D9"/>
              </w:rPr>
            </w:pPr>
            <w:r>
              <w:t>También existe la Línea de la Vida 800 911 2000, para todas las personas que se sientan tristes o con alguna alteración emocional, busquen apoyo de un profesional capacitado tan pronto sea posible y no dejen avanzar el problema.</w:t>
            </w:r>
          </w:p>
          <w:p>
            <w:pPr>
              <w:ind w:left="-284" w:right="-427"/>
              <w:jc w:val="both"/>
              <w:rPr>
                <w:rFonts/>
                <w:color w:val="262626" w:themeColor="text1" w:themeTint="D9"/>
              </w:rPr>
            </w:pPr>
            <w:r>
              <w:t>"La salud mental es un estado de bienestar mental que permite a las personas hacer frente a los momentos de estrés de la vida, desarrollar todas sus habilidades, poder aprender y trabajar adecuadamente y contribuir a la mejora de su comunidad", finaliza la doctora Cortés.</w:t>
            </w:r>
          </w:p>
          <w:p>
            <w:pPr>
              <w:ind w:left="-284" w:right="-427"/>
              <w:jc w:val="both"/>
              <w:rPr>
                <w:rFonts/>
                <w:color w:val="262626" w:themeColor="text1" w:themeTint="D9"/>
              </w:rPr>
            </w:pPr>
            <w:r>
              <w:t>Acerca de PsicofarmaLaboratorio Mexicano que apuesta por la salud de los mexicanos. Es el laboratorio de mayor experiencia en materia de salud mental. Tiene la propuesta más robusta para psiquiatría y neurología. Surge en 1974 ante la necesidad de tener una amplia gama de productos para la salud mental de los pacientes mexicanos a precios accesibles. Psicofarma está fuertemente comprometido con la salud de los mexicanos, ofrece precio justo con la mejor calidad, con el objetivo de mejorar la calidad de vida de los pacientes.</w:t>
            </w:r>
          </w:p>
          <w:p>
            <w:pPr>
              <w:ind w:left="-284" w:right="-427"/>
              <w:jc w:val="both"/>
              <w:rPr>
                <w:rFonts/>
                <w:color w:val="262626" w:themeColor="text1" w:themeTint="D9"/>
              </w:rPr>
            </w:pPr>
            <w:r>
              <w:t>Psicofarma (Facebook) / @Psicofarma (twitter)</w:t>
            </w:r>
          </w:p>
          <w:p>
            <w:pPr>
              <w:ind w:left="-284" w:right="-427"/>
              <w:jc w:val="both"/>
              <w:rPr>
                <w:rFonts/>
                <w:color w:val="262626" w:themeColor="text1" w:themeTint="D9"/>
              </w:rPr>
            </w:pPr>
            <w:r>
              <w:t>Referencias:</w:t>
            </w:r>
          </w:p>
          <w:p>
            <w:pPr>
              <w:ind w:left="-284" w:right="-427"/>
              <w:jc w:val="both"/>
              <w:rPr>
                <w:rFonts/>
                <w:color w:val="262626" w:themeColor="text1" w:themeTint="D9"/>
              </w:rPr>
            </w:pPr>
            <w:r>
              <w:t>Medina-Mora ME, Borges G, Muñoz CL, Benjet C, Jaimes JB, Bautista CF, et al. Prevalencia de trastornos mentales y uso de servicios: Resultados de la Encuesta Nacional de Epidemiología Psiquiátrica en México. Salud Mental. 2003;26(4):1-16 [citado febrero 19, 2021]. Disponible en: https://www.redalyc.org/articulo.oa?id=58242601</w:t>
            </w:r>
          </w:p>
          <w:p>
            <w:pPr>
              <w:ind w:left="-284" w:right="-427"/>
              <w:jc w:val="both"/>
              <w:rPr>
                <w:rFonts/>
                <w:color w:val="262626" w:themeColor="text1" w:themeTint="D9"/>
              </w:rPr>
            </w:pPr>
            <w:r>
              <w:t>ENSANUT 2018-2019</w:t>
            </w:r>
          </w:p>
          <w:p>
            <w:pPr>
              <w:ind w:left="-284" w:right="-427"/>
              <w:jc w:val="both"/>
              <w:rPr>
                <w:rFonts/>
                <w:color w:val="262626" w:themeColor="text1" w:themeTint="D9"/>
              </w:rPr>
            </w:pPr>
            <w:r>
              <w:t>ENSANUT 2016</w:t>
            </w:r>
          </w:p>
          <w:p>
            <w:pPr>
              <w:ind w:left="-284" w:right="-427"/>
              <w:jc w:val="both"/>
              <w:rPr>
                <w:rFonts/>
                <w:color w:val="262626" w:themeColor="text1" w:themeTint="D9"/>
              </w:rPr>
            </w:pPr>
            <w:r>
              <w:t>Enrique Chávez. Los trastornos Psiquiátricas y su tratamiento Ed. APM 2013</w:t>
            </w:r>
          </w:p>
          <w:p>
            <w:pPr>
              <w:ind w:left="-284" w:right="-427"/>
              <w:jc w:val="both"/>
              <w:rPr>
                <w:rFonts/>
                <w:color w:val="262626" w:themeColor="text1" w:themeTint="D9"/>
              </w:rPr>
            </w:pPr>
            <w:r>
              <w:t>ESCAMILLA-OROZCO, Raúl I. et al. Tratamiento de la esquizofrenia en México: recomendaciones de un panel de expertos. Gac. Méd. Méx [online]. 2021, vol.157, suppl.4 [citado 2022-10-04], pp.S1-S12. Disponible en: . Epub 25-Abr-2022. ISSN 2696-1288. https://doi.org/10.24875/gmm.m21000501.</w:t>
            </w:r>
          </w:p>
          <w:p>
            <w:pPr>
              <w:ind w:left="-284" w:right="-427"/>
              <w:jc w:val="both"/>
              <w:rPr>
                <w:rFonts/>
                <w:color w:val="262626" w:themeColor="text1" w:themeTint="D9"/>
              </w:rPr>
            </w:pPr>
            <w:r>
              <w:t>Instituto Nacional de Geriatría 2014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Gaxiola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5562004327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https://www.mexicopress.com.mx/pacientes-con-enfermedades-mentales-tambien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