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Pei Garza estrena programa de radio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Conductor y locutor que se ha posicionado en la industria del entretenimiento como un icono de tendencias, moda y belleza, con más de cinco años de experiencia en diferentes medios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Conductor y locutor que se ha posicionado en la industria del entretenimiento como un ícono de tendencias, moda y belleza, con más de cinco años de experiencia en diferentes medios, como el canal Sony México y Latinoamérica, Radio Fórmula y actualmente como conductor del reality de estilismo llamado Revela tu estrella, que se transmite todos los domingos a las 5 pm por Unicable.</w:t>
            </w:r>
          </w:p>
          <w:p>
            <w:pPr>
              <w:ind w:left="-284" w:right="-427"/>
              <w:jc w:val="both"/>
              <w:rPr>
                <w:rFonts/>
                <w:color w:val="262626" w:themeColor="text1" w:themeTint="D9"/>
              </w:rPr>
            </w:pPr>
            <w:r>
              <w:t>Después de una exitosa primera temporada de 3 en Cabina, Pei Garza retoma sus inicios con un nuevo reto, ahora con su propio programa de radio: Tendencias con Pei Garza, que se lanzó en marzo de este año y que, después de 6 meses han llevado el programa de Lunes a Viernes a las 10 pm en 104.1 FM y 1500 AM, contando con el resumen de lo mejor de la semana los sábados de 2 a 3 pm.</w:t>
            </w:r>
          </w:p>
          <w:p>
            <w:pPr>
              <w:ind w:left="-284" w:right="-427"/>
              <w:jc w:val="both"/>
              <w:rPr>
                <w:rFonts/>
                <w:color w:val="262626" w:themeColor="text1" w:themeTint="D9"/>
              </w:rPr>
            </w:pPr>
            <w:r>
              <w:t>Después de haber tenido bajo su cargo durante ocho años prestigiosas marcas como Ralph Lauren, L’Oréal Professionnel, Redken, Kérastase, Diesel y L’Oréal Paris; Pei Garza no olvida sus orígenes en el área de marketing y actualmente es socio de una de las mejores agencias de relaciones públicas llamada Lithiumpr.Gracias a esta experiencia, desarrolló una plataforma que no solo incluye a sus radio escuchas, sino también a sus miles de seguidores en redes sociales, a quienes él llama sus #Trendlovers , y a su Experteam, un grupo de especialistas, entre los que destacan Quique Galdeano, la sexóloga Irene Moreno, el especialista en finanzas Óscar Velasco, la health coach Edna Monroy, entre otros, cuya autoridad en diversos temas de actualidad, amplifican la credibilidad del contenido, que va desde Bienestar, Celebridades, Belleza, Finanzas, hasta Estilo de vida, Gastronomía, Mixología, vida LGBTTT y Sexualidad.Para convertirte en todo un experto en tendencias, te recomendamos seguirlo en todas sus redes sociales como @peigarza y seguir su contenido en www.peigarza.com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44345965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https://www.mexicopress.com.mx/pei-garza-estrena-programa-de-radio_1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Televisión y Radio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