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22/03/2023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Poemas, tatuajes y arte objeto: la obra de Fausto VI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artista capitalino revolucionó el arte, con el primer libro de poemas tatuado en piel y sus muchas creaciones 'ready made'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trayectoria artística contemporánea de más de 15 años en pintura, poesía y tatuaje, Fausto VI se ha consolidado como uno de los artistas abstractos más innovadores, polémicos e impredecibles de la capital mexicana. Su obra se basa en vírgenes tatuadas, pinturas abstractas de impronta budista, así como diversos libros y ensayos, entre ellos ‘Aleluya’, ‘Algo tan trivial’, ‘Buda, drogas y pop’, por mencionar algunos.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se puede citar a Fausto VI sin mencionar una de sus más representativas creaciones, resultado de la fusión de sus quehaceres predilectos: la escritura y el tatuaje. ’Acá también t engo con que quererte’, una ambiciosa y exhaustiva obra, primera en el mundo en su tipo, que incluye los poemas de Fausto VI tatuados en la piel de 180 voluntarios, que atendieron a la convocatoria del otrora periodista.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tatuaje no es sólo una marca o una cicatriz deliberada; es más una exteriorización de rasgos internos, una especie de sinestesia. Además no sabría cómo dar un taller de poesía, y definitivamente no sabría cómo decirle a alguien: ‘escribe poesía’. El punto medular de esto, es que se juntaron distintos factores y decidí unir las cosas que realizo; y antes que un libro impreso, mejor un libro rayado", comentó Fausto.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dicho poemario escrito en piel viva, el artista capitalino ha desarrollado conceptos únicos basados en el arte objeto o ready made, que tiene su origen en la producción en serie, pero que, tras convivir con los pinceles del artista, se convierten en piezas únicas e irrepetibles.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Trazos en sacras figuras de yeso, que van desde lo simple y cotidiano hasta lo más sublime, con un paseo por los terrenos de la irreverencia y la desfachatez. Pinceladas psicodélicas y elementos inquietantes, componen la obra plástica de Fausto VI que, impregnada de misticismo, maravilla a propios y extraños con las imágenes que inundan sus redes sociales (@faustosexto), o las obras que yacen inertes en su estudio de la Colonia Centro, a la espera de coleccionistas ávidos de arte fuera de lo común.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"Sentí gusto por la posibilidad, por un lado, de encontrar expresión quizá, para cosas tan abstractas como las experiencias o las emociones y, por otro lado, la posibilidad de que, a través del uso del lenguaje, de los símbolos, de la representación, podía ampliar la percepción’, concluyó.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Eduardo Gaytán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7222010336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https://www.mexicopress.com.mx/poemas-tatuajes-y-arte-objeto-la-obra-de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Artes Visuales Literatura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