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29/03/2022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Prepa Tecmilenio Laguna y Durango con pase al mundial de First Robotics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23 al 26 de marzo se realizó FIRST Robotics Competition Regional Laguna 2022 en el que participaron 9 equipos de Prepa Tecmilenio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participación de seiscientos jóvenes de diferentes preparatorias de 14 estados de la República, se realizó el segundo regional mexicano de FIRST Robotics Competition en las instalaciones del Tecnológico de Monterrey Campus Laguna, donde los equipos de Prepa Tecmilenio 4735 Derof y 8748 DEROS obtuvieron pase al torneo mundial, estos equipos junto con WinT 3794, ganadores del regional de Monterrey, representarán a nivel internacional a Tecmilenio en Houston, Texas del 20 al 23 de abril.</w:t>
            </w:r>
          </w:p>
          <w:p>
            <w:pPr>
              <w:ind w:left="-284" w:right="-427"/>
              <w:jc w:val="both"/>
              <w:rPr>
                <w:rFonts/>
                <w:color w:val="262626" w:themeColor="text1" w:themeTint="D9"/>
              </w:rPr>
            </w:pPr>
            <w:r>
              <w:t>“Me encantó esta experiencia, fue mi primer regional presencial. Pude ver todo el esfuerzo de un año materializado, reunirme con más personas apasionadas y sentir el ambiente de comunidad. Quizás en la competencia todos somos rivales, pero al final todos queremos lo mismo: mejorar a nuestras comunidades y al mundo”, compartió Kendra Guerra, integrante del equipo 4735 Derof</w:t>
            </w:r>
          </w:p>
          <w:p>
            <w:pPr>
              <w:ind w:left="-284" w:right="-427"/>
              <w:jc w:val="both"/>
              <w:rPr>
                <w:rFonts/>
                <w:color w:val="262626" w:themeColor="text1" w:themeTint="D9"/>
              </w:rPr>
            </w:pPr>
            <w:r>
              <w:t>El torneo FIRST Robotics Competition es un evento de robótica que combina el entusiasmo del deporte con la ciencia y la tecnología, donde estudiantes de preparatoria pueden desarrollar sus habilidades STEM atreves de diferentes retos y actividades con robots construidos por ellos mismos, durante este segundo regional, los equipos se tuvieron que enfrentar en 67 matches antes de conseguir su pase al torneo mundial.</w:t>
            </w:r>
          </w:p>
          <w:p>
            <w:pPr>
              <w:ind w:left="-284" w:right="-427"/>
              <w:jc w:val="both"/>
              <w:rPr>
                <w:rFonts/>
                <w:color w:val="262626" w:themeColor="text1" w:themeTint="D9"/>
              </w:rPr>
            </w:pPr>
            <w:r>
              <w:t>"Nos sentimos muy orgullosos del desempeño de nuestros estudiantes durante este segundo torneo Regional que impulsa el desarrollo de los jóvenes en áreas STEM, estamos seguros de que nuestros equipos realizarán un trabajo excepcional durante el torneo mundial y que seguirán cosechando muchos éxitos dentro de su trayectoria estudiantil y profesional”, aseguró Abismael Reséndiz, director nacional de Prepa Tecmilenio.</w:t>
            </w:r>
          </w:p>
          <w:p>
            <w:pPr>
              <w:ind w:left="-284" w:right="-427"/>
              <w:jc w:val="both"/>
              <w:rPr>
                <w:rFonts/>
                <w:color w:val="262626" w:themeColor="text1" w:themeTint="D9"/>
              </w:rPr>
            </w:pPr>
            <w:r>
              <w:t>Los equipos premiados en este regional de Tecmilenio fueron:</w:t>
            </w:r>
          </w:p>
          <w:p>
            <w:pPr>
              <w:ind w:left="-284" w:right="-427"/>
              <w:jc w:val="both"/>
              <w:rPr>
                <w:rFonts/>
                <w:color w:val="262626" w:themeColor="text1" w:themeTint="D9"/>
              </w:rPr>
            </w:pPr>
            <w:r>
              <w:t>5735 Derof de campus Laguna – Regional Engineering Inspiration Award</w:t>
            </w:r>
          </w:p>
          <w:p>
            <w:pPr>
              <w:ind w:left="-284" w:right="-427"/>
              <w:jc w:val="both"/>
              <w:rPr>
                <w:rFonts/>
                <w:color w:val="262626" w:themeColor="text1" w:themeTint="D9"/>
              </w:rPr>
            </w:pPr>
            <w:r>
              <w:t>8748 DEROS de campus Durango – Rookie All Star Award</w:t>
            </w:r>
          </w:p>
          <w:p>
            <w:pPr>
              <w:ind w:left="-284" w:right="-427"/>
              <w:jc w:val="both"/>
              <w:rPr>
                <w:rFonts/>
                <w:color w:val="262626" w:themeColor="text1" w:themeTint="D9"/>
              </w:rPr>
            </w:pPr>
            <w:r>
              <w:t>8558 Golden Hawks de campus Reynosa - Highest Rookie Seed y Rookie Inspiration Award</w:t>
            </w:r>
          </w:p>
          <w:p>
            <w:pPr>
              <w:ind w:left="-284" w:right="-427"/>
              <w:jc w:val="both"/>
              <w:rPr>
                <w:rFonts/>
                <w:color w:val="262626" w:themeColor="text1" w:themeTint="D9"/>
              </w:rPr>
            </w:pPr>
            <w:r>
              <w:t>5874 Border Bots de campus Nuevo Laredo – Creativity Award</w:t>
            </w:r>
          </w:p>
          <w:p>
            <w:pPr>
              <w:ind w:left="-284" w:right="-427"/>
              <w:jc w:val="both"/>
              <w:rPr>
                <w:rFonts/>
                <w:color w:val="262626" w:themeColor="text1" w:themeTint="D9"/>
              </w:rPr>
            </w:pPr>
            <w:r>
              <w:t>6608 ARCADIA de campus Guadalajara – Quality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https://www.mexicopress.com.mx/prepa-tecmilenio-laguna-y-durango-con-pase-al_1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Otros deportes Coahuila de Zaragoza Durango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