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Préstamos y prórrogas bancarias que tan convenientes son para las empresas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reportó que durante el 1er. trimestre de 2020 hay recaudaciones superiores al billón de pesos.La administración de empresas debe considerar cambios que representan grandes retos. Debido a la contingencia medidas como el home office pueden representar grandes oportunidades para las empresas que se encuentran en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reportó que durante el 1er. trimestre de 2020 hay recaudaciones superiores al billón de pesos, lo que representa un incremento del 13.4 respecto al año pasado. Lo recaudado por el fisco en el primer trimestre del año es casi el 4% por arriba de los 957 mil millones de pesos esperados.</w:t>
            </w:r>
          </w:p>
          <w:p>
            <w:pPr>
              <w:ind w:left="-284" w:right="-427"/>
              <w:jc w:val="both"/>
              <w:rPr>
                <w:rFonts/>
                <w:color w:val="262626" w:themeColor="text1" w:themeTint="D9"/>
              </w:rPr>
            </w:pPr>
            <w:r>
              <w:t>Se estima que este incremento se debe a la recaudación en sectores como telecomunicaciones, financiero, industria automotriz y transporte, etc. A inicios de abril los contribuyentes también comenzaron a realizar su declaración anual; la respuesta en el número de declaraciones recibidas fue superior a lo esperado, es decir, todos los mexicanos se encuentran atentos aportando su granito de arena para la economía del país.</w:t>
            </w:r>
          </w:p>
          <w:p>
            <w:pPr>
              <w:ind w:left="-284" w:right="-427"/>
              <w:jc w:val="both"/>
              <w:rPr>
                <w:rFonts/>
                <w:color w:val="262626" w:themeColor="text1" w:themeTint="D9"/>
              </w:rPr>
            </w:pPr>
            <w:r>
              <w:t>Muchas empresas, debido a la contingencia que se vive frente a Coronavirus (Covid-19) se encuentran en un proceso de adaptación para sobrevivir en el mercado. Es muy importante contar con asesores legales y financieros como De La Paz, Costemalle – DFK que brinda a sus clientes un equipo especializado para llevar una correcta administración y un orden financiero para estar preparados para cualquier contingencia.</w:t>
            </w:r>
          </w:p>
          <w:p>
            <w:pPr>
              <w:ind w:left="-284" w:right="-427"/>
              <w:jc w:val="both"/>
              <w:rPr>
                <w:rFonts/>
                <w:color w:val="262626" w:themeColor="text1" w:themeTint="D9"/>
              </w:rPr>
            </w:pPr>
            <w:r>
              <w:t>Administrativamente es un gran reto, lograr que una empresa sea solida en sus primeros años de vida, pero no imposible. El verdadero reto es educar al sistema empresarial con buenas prácticas para su operatividad y prevalencia. En De la Paz, Costemalle – DFK trabajan de la mano con la empresa para establecer procesos e ir fomentando esta educación financiera administrativa que requiere.</w:t>
            </w:r>
          </w:p>
          <w:p>
            <w:pPr>
              <w:ind w:left="-284" w:right="-427"/>
              <w:jc w:val="both"/>
              <w:rPr>
                <w:rFonts/>
                <w:color w:val="262626" w:themeColor="text1" w:themeTint="D9"/>
              </w:rPr>
            </w:pPr>
            <w:r>
              <w:t>Debido a la contingencia que se vive por Coronavirus (Covid-19), muchas empresas operan de manera extraordinaria con medidas como home office, medida que les permite seguir generando o brindando un servicio y no parando su flojo económico para existir en el mercado.</w:t>
            </w:r>
          </w:p>
          <w:p>
            <w:pPr>
              <w:ind w:left="-284" w:right="-427"/>
              <w:jc w:val="both"/>
              <w:rPr>
                <w:rFonts/>
                <w:color w:val="262626" w:themeColor="text1" w:themeTint="D9"/>
              </w:rPr>
            </w:pPr>
            <w:r>
              <w:t>En las últimas noticias que han surgido diversos bancos que operan en México junto con el Gobierno Federal tienen la orden directa de brindar a sus clientes facilidades en créditos hipotecarios, prestamos de PyMES, tarjetas de crédito, etc. Facilidades de pago o prorrogas. Lo que brinda la oportunidad a algunas empresas de continuar en el mercado y recuperarse una vez pasada la cuarentena.</w:t>
            </w:r>
          </w:p>
          <w:p>
            <w:pPr>
              <w:ind w:left="-284" w:right="-427"/>
              <w:jc w:val="both"/>
              <w:rPr>
                <w:rFonts/>
                <w:color w:val="262626" w:themeColor="text1" w:themeTint="D9"/>
              </w:rPr>
            </w:pPr>
            <w:r>
              <w:t>De la Paz, Costemalle -DFK orientan a las empresas, con base en su situación particular sobre, la mejor opción para afrontar la situación financiera, fiscal, legal y administrativa. Orientan sobre los escenarios y ayudan a las empresas a tomar la mejor decisión, incluso a administrar de forma eficiente esa decisión para pasar de la mejor forma esta cuarentena.</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 -DFK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https://www.mexicopress.com.mx/prestamos-y-prorrogas-bancarias-que-tan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