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25/11/2022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Promedic ofrece soluciones de Seguridad y Salud ocupacional ante incremento de enfermedades laborales de cara al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mexicana informó que en los últimos dos años se han presentado con mayor incidencia enfermedades derivadas de ciertas actividades laborales en el país, tales como: auditivas, infecciosas, cardiovasculares, respiratorias, inmunitarias y psicosociales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ProMedic, empresa pionera en promover la salud y seguridad ocupacional en México desde hace 18 años, destacó que existen enfermedades de carácter físico y psicosocial que, han incrementado el índice de afectación entre los trabajadores y trabajadoras de México en los últimos dos años, y de acuerdo a la organización, estas requieren mayor atención y soluciones por parte de tomadores de decisión para poder asegurar la salud y calidad de vida de sus colaboradores, así como las operaciones de las empresas.</w:t>
            </w:r>
          </w:p>
          <w:p>
            <w:pPr>
              <w:ind w:left="-284" w:right="-427"/>
              <w:jc w:val="both"/>
              <w:rPr>
                <w:rFonts/>
                <w:color w:val="262626" w:themeColor="text1" w:themeTint="D9"/>
              </w:rPr>
            </w:pPr>
            <w:r>
              <w:t>Si bien cada vez son más las empresas que se suman a mejorar las condiciones de salud y seguridad ocupacional en México, aún hay grandes retos para asegurar que sean las óptimas en cuanto a rendimiento, capacidad y productividad del empleado, ya que existen diferentes elementos, factores y/o causas de riesgo a las que se exponen los trabajadores, que van desde uso de agentes físicos o químicos, altas temperaturas, falta de equipo y protección para el personal que ocasionan el origen de varios padecimientos.  Entre las enfermedades más destacadas se encuentran las hipoacusias, que tienen que ver con la pérdida de la audición. De acuerdo con datos del Instituto Mexicano del Seguro Social, entre 2020 y 2021, se registraron 1.874 casos, lo cual representa un 2.2% en la población y afecta principalmente a hombres del sector minero, debido a la alta exposición al ruido que se registra en esta actividad.  Así mismo, las dorsopatías, que se relacionan a dolor de espalda, cuello, columna y lumbares, principalmente, arrojó 1.811 casos con un 2.1% del total de la población, y de los cuales, 1.573 los presentan hombres en su mayoría. Otro de los principales padecimientos que aquejan a personas laboralmente activas son las Enfermedades infecciosas registrando 986 casos totales a nivel nacional, lo que representa el 1.1% del país, siendo las mujeres del sector salud, de limpieza, recepcionistas las mayormente afectadas.  Así mismo, la Neumoconiosis, enfermedad pulmonar que resulta de la inhalación del polvo del carbón mineral, registró 952 casos con el 1.1% del total, siendo los hombres los principalmente afectados debido a las actividades que realizan como extracción en minas de minerales metálicos.  De acuerdo con ProMedic, es también importante considerar los riesgos relacionados con la parte psicosocial, la cual, muchas empresas no le dan la importancia que requiere, ya que se consideran como enfermedades silenciosas. Hablar de factores psicosociales es hacer referencia a aquellas condiciones que se encuentran en diferentes situaciones laborales, y que desafortunadamente, tienen la facultad de afectar directamente la salud de un trabajador. Específicamente, se habla del estrés y cáncer laboral, que, si bien esta última aún no se encuentra registrada como las principales, de acuerdo con ProMedic, existen cada vez más casos derivados del contacto con químicos y radiaciones.  En el caso del estrés, depende mucho de la personalidad y necesidades de cada colaborador, sin embargo; el medio ambiente de trabajo, la buena relación y trato entre los jefes y subordinados es fundamental.  Ante la falta de educación preventiva de muchas organizaciones, ProMedic destaca la importancia de realizar un diagnóstico de Seguridad y Salud ocupacional que establezcan acciones que beneficien la integridad de los empleado y empresa, siempre y bajo las normas establecidas por la ley federal del trabajo.  Una de las principales labores que la organización realiza es el acompañamiento con empleadores ofreciéndoles un traje a la medida de acuerdo con las necesidades que cada sector requiere. Además, esto les permite tener beneficios tales como:  Reducción de costos indirectos y tiempos de respuesta en la atención a pacientes y aumento en la productividad laboral.  ProMedic cuenta con un servicio integral y a la medida de las necesidades de los clientes, ejemplo de ello, es el convenio que tiene con diferentes clínicas hospitalarias que permiten acelerar traslados y tiempos de atención con los pacientes.  Otro aspecto relevante para ProMedic es la aplicación de la tecnología dentro del sector a través del Expediente Médico Electrónico, el cual brinda informes médicos de atención de urgencia, consulta, accidentes e incapacidades de los colaboradores, además de prescripciones digitales y reportes personalizados, permitiendo predicciónes de enfermedades para actuar oportunamente.  "En ProMedic buscamos siempre decir sí a nuestros clientes y ofrecer trajes a la medida, a través de nuestros servicios y asesoría en atención médica. Por ello, estamos en constante capacitación y actualización de nuestro personal en temas de seguridad y salud ocupacional con la finalidad de hacer frente a las tendencias que se presenten en 2023 respecto a la incidencia de enfermedades de la clase trabajadora", así lo señaló la Dra. Alejandra Muñoz, gerente de salud en Promedic.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Grethell Serrano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5527137984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https://www.mexicopress.com.mx/promedic-ofrece-soluciones-de-seguridad-y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Emprendedores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