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Colima, Puebla, Jalisco, Michoacán el 30/08/2023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Proveedor Seguro de Ternium reconoce a 29 empresas contratistas con mejores índices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22-23 participaron 190 empresas de todo Ternium a nivel global. Desde el lanzamiento del programa en 2016, Ternium ha reconocido a más de 150 empresas como proveedores seguros por su alto desempeño en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 través del programa Proveedor Seguro, reconoció el pasado 25 de agosto a las 29 empresas contratistas con mejor desempeño en seguridad del periodo 2022-2023 a nivel global, donde 19 de las reconocidas son empresas mexicanas, 3 de Argentina, 6 de Brasil, y 1 de Colombia, de los sectores de minería, ingeniería, distribución, mantenimiento y transporte, entre otros.</w:t>
            </w:r>
          </w:p>
          <w:p>
            <w:pPr>
              <w:ind w:left="-284" w:right="-427"/>
              <w:jc w:val="both"/>
              <w:rPr>
                <w:rFonts/>
                <w:color w:val="262626" w:themeColor="text1" w:themeTint="D9"/>
              </w:rPr>
            </w:pPr>
            <w:r>
              <w:t>Proveedor Seguro, tiene como objetivo mejorar la seguridad de las compañías contratistas que laboran dentro de las instalaciones y busca positivamente en sus indicadores de seguridad, mediante dos pilares: la gestión y el liderazgo.</w:t>
            </w:r>
          </w:p>
          <w:p>
            <w:pPr>
              <w:ind w:left="-284" w:right="-427"/>
              <w:jc w:val="both"/>
              <w:rPr>
                <w:rFonts/>
                <w:color w:val="262626" w:themeColor="text1" w:themeTint="D9"/>
              </w:rPr>
            </w:pPr>
            <w:r>
              <w:t>Desde su creación en 2016 en Proveedor Seguro han participado más de 370 empresas contratistas y ha reconocido a 150 proveedores, en los países donde Ternium tiene operaciones, como Argentina, Brasil y Colombia.</w:t>
            </w:r>
          </w:p>
          <w:p>
            <w:pPr>
              <w:ind w:left="-284" w:right="-427"/>
              <w:jc w:val="both"/>
              <w:rPr>
                <w:rFonts/>
                <w:color w:val="262626" w:themeColor="text1" w:themeTint="D9"/>
              </w:rPr>
            </w:pPr>
            <w:r>
              <w:t>De las 19 compañías mexicanas reconocidas en esta edición, 9 también forman parte del programa Ternium ProPymes, programa que impulsa el crecimiento de más de 900 pequeñas y medianas empresas, al fomentar su productividad, mejora continua, seguridad, tecnología e innovación.   </w:t>
            </w:r>
          </w:p>
          <w:p>
            <w:pPr>
              <w:ind w:left="-284" w:right="-427"/>
              <w:jc w:val="both"/>
              <w:rPr>
                <w:rFonts/>
                <w:color w:val="262626" w:themeColor="text1" w:themeTint="D9"/>
              </w:rPr>
            </w:pPr>
            <w:r>
              <w:t>"Para Ternium, el valor de la seguridad es lo más importante. Este evento es un forma de demostrar nuestro compromiso y de reconocer, que tomamos todas las acciones posibles en pro de la seguridad", comentó César Jiménez, presidente de Ternium México.</w:t>
            </w:r>
          </w:p>
          <w:p>
            <w:pPr>
              <w:ind w:left="-284" w:right="-427"/>
              <w:jc w:val="both"/>
              <w:rPr>
                <w:rFonts/>
                <w:color w:val="262626" w:themeColor="text1" w:themeTint="D9"/>
              </w:rPr>
            </w:pPr>
            <w:r>
              <w:t>"En el programa participan una amplia gama de empresas que realizan tareas de mantenimiento, limpieza pesada, operación de equipo móvil, manejo de sustancias químicas, transportistas, entre otras, tareas que implican una diversidad de riesgos", señaló Marina Chiesa, vicepresidenta global de medioambiente, higiene y seguridad de Ternium. </w:t>
            </w:r>
          </w:p>
          <w:p>
            <w:pPr>
              <w:ind w:left="-284" w:right="-427"/>
              <w:jc w:val="both"/>
              <w:rPr>
                <w:rFonts/>
                <w:color w:val="262626" w:themeColor="text1" w:themeTint="D9"/>
              </w:rPr>
            </w:pPr>
            <w:r>
              <w:t>Marina aprovechó para destacar a dos empresas que han sido 7 veces reconocidas como Proveedor Seguro de Ternium:</w:t>
            </w:r>
          </w:p>
          <w:p>
            <w:pPr>
              <w:ind w:left="-284" w:right="-427"/>
              <w:jc w:val="both"/>
              <w:rPr>
                <w:rFonts/>
                <w:color w:val="262626" w:themeColor="text1" w:themeTint="D9"/>
              </w:rPr>
            </w:pPr>
            <w:r>
              <w:t>Martín Juárez Hernández, por su seguridad en trabajos de mantenimiento en Ternium Planta Puebla.</w:t>
            </w:r>
          </w:p>
          <w:p>
            <w:pPr>
              <w:ind w:left="-284" w:right="-427"/>
              <w:jc w:val="both"/>
              <w:rPr>
                <w:rFonts/>
                <w:color w:val="262626" w:themeColor="text1" w:themeTint="D9"/>
              </w:rPr>
            </w:pPr>
            <w:r>
              <w:t>Kal-Tire, por sus trabajos de mantenimiento a equipo móvil en Ternium en Minas.</w:t>
            </w:r>
          </w:p>
          <w:p>
            <w:pPr>
              <w:ind w:left="-284" w:right="-427"/>
              <w:jc w:val="both"/>
              <w:rPr>
                <w:rFonts/>
                <w:color w:val="262626" w:themeColor="text1" w:themeTint="D9"/>
              </w:rPr>
            </w:pPr>
            <w:r>
              <w:t>"Conoce a las empresas ganadoras de México".</w:t>
            </w:r>
          </w:p>
          <w:p>
            <w:pPr>
              <w:ind w:left="-284" w:right="-427"/>
              <w:jc w:val="both"/>
              <w:rPr>
                <w:rFonts/>
                <w:color w:val="262626" w:themeColor="text1" w:themeTint="D9"/>
              </w:rPr>
            </w:pPr>
            <w:r>
              <w:t>Puebla</w:t>
            </w:r>
          </w:p>
          <w:p>
            <w:pPr>
              <w:ind w:left="-284" w:right="-427"/>
              <w:jc w:val="both"/>
              <w:rPr>
                <w:rFonts/>
                <w:color w:val="262626" w:themeColor="text1" w:themeTint="D9"/>
              </w:rPr>
            </w:pPr>
            <w:r>
              <w:t>Martín Juárez Hernández</w:t>
            </w:r>
          </w:p>
          <w:p>
            <w:pPr>
              <w:ind w:left="-284" w:right="-427"/>
              <w:jc w:val="both"/>
              <w:rPr>
                <w:rFonts/>
                <w:color w:val="262626" w:themeColor="text1" w:themeTint="D9"/>
              </w:rPr>
            </w:pPr>
            <w:r>
              <w:t>Químicos Puebla</w:t>
            </w:r>
          </w:p>
          <w:p>
            <w:pPr>
              <w:ind w:left="-284" w:right="-427"/>
              <w:jc w:val="both"/>
              <w:rPr>
                <w:rFonts/>
                <w:color w:val="262626" w:themeColor="text1" w:themeTint="D9"/>
              </w:rPr>
            </w:pPr>
            <w:r>
              <w:t>Sector Minero (Colima, Michoacán, Jalisco)</w:t>
            </w:r>
          </w:p>
          <w:p>
            <w:pPr>
              <w:ind w:left="-284" w:right="-427"/>
              <w:jc w:val="both"/>
              <w:rPr>
                <w:rFonts/>
                <w:color w:val="262626" w:themeColor="text1" w:themeTint="D9"/>
              </w:rPr>
            </w:pPr>
            <w:r>
              <w:t>CIS Del Pacifico</w:t>
            </w:r>
          </w:p>
          <w:p>
            <w:pPr>
              <w:ind w:left="-284" w:right="-427"/>
              <w:jc w:val="both"/>
              <w:rPr>
                <w:rFonts/>
                <w:color w:val="262626" w:themeColor="text1" w:themeTint="D9"/>
              </w:rPr>
            </w:pPr>
            <w:r>
              <w:t>Jorge Armando Arteaga Ramos</w:t>
            </w:r>
          </w:p>
          <w:p>
            <w:pPr>
              <w:ind w:left="-284" w:right="-427"/>
              <w:jc w:val="both"/>
              <w:rPr>
                <w:rFonts/>
                <w:color w:val="262626" w:themeColor="text1" w:themeTint="D9"/>
              </w:rPr>
            </w:pPr>
            <w:r>
              <w:t>Kal-Tire</w:t>
            </w:r>
          </w:p>
          <w:p>
            <w:pPr>
              <w:ind w:left="-284" w:right="-427"/>
              <w:jc w:val="both"/>
              <w:rPr>
                <w:rFonts/>
                <w:color w:val="262626" w:themeColor="text1" w:themeTint="D9"/>
              </w:rPr>
            </w:pPr>
            <w:r>
              <w:t>Omega Electroconstrucciones</w:t>
            </w:r>
          </w:p>
          <w:p>
            <w:pPr>
              <w:ind w:left="-284" w:right="-427"/>
              <w:jc w:val="both"/>
              <w:rPr>
                <w:rFonts/>
                <w:color w:val="262626" w:themeColor="text1" w:themeTint="D9"/>
              </w:rPr>
            </w:pPr>
            <w:r>
              <w:t>Sergio Constantino Rangel Álvarez</w:t>
            </w:r>
          </w:p>
          <w:p>
            <w:pPr>
              <w:ind w:left="-284" w:right="-427"/>
              <w:jc w:val="both"/>
              <w:rPr>
                <w:rFonts/>
                <w:color w:val="262626" w:themeColor="text1" w:themeTint="D9"/>
              </w:rPr>
            </w:pPr>
            <w:r>
              <w:t>SETRAMEX Transportes</w:t>
            </w:r>
          </w:p>
          <w:p>
            <w:pPr>
              <w:ind w:left="-284" w:right="-427"/>
              <w:jc w:val="both"/>
              <w:rPr>
                <w:rFonts/>
                <w:color w:val="262626" w:themeColor="text1" w:themeTint="D9"/>
              </w:rPr>
            </w:pPr>
            <w:r>
              <w:t>Transportes ORTA</w:t>
            </w:r>
          </w:p>
          <w:p>
            <w:pPr>
              <w:ind w:left="-284" w:right="-427"/>
              <w:jc w:val="both"/>
              <w:rPr>
                <w:rFonts/>
                <w:color w:val="262626" w:themeColor="text1" w:themeTint="D9"/>
              </w:rPr>
            </w:pPr>
            <w:r>
              <w:t>Nuevo León</w:t>
            </w:r>
          </w:p>
          <w:p>
            <w:pPr>
              <w:ind w:left="-284" w:right="-427"/>
              <w:jc w:val="both"/>
              <w:rPr>
                <w:rFonts/>
                <w:color w:val="262626" w:themeColor="text1" w:themeTint="D9"/>
              </w:rPr>
            </w:pPr>
            <w:r>
              <w:t>Fletes Astro</w:t>
            </w:r>
          </w:p>
          <w:p>
            <w:pPr>
              <w:ind w:left="-284" w:right="-427"/>
              <w:jc w:val="both"/>
              <w:rPr>
                <w:rFonts/>
                <w:color w:val="262626" w:themeColor="text1" w:themeTint="D9"/>
              </w:rPr>
            </w:pPr>
            <w:r>
              <w:t>Grufi Constructora</w:t>
            </w:r>
          </w:p>
          <w:p>
            <w:pPr>
              <w:ind w:left="-284" w:right="-427"/>
              <w:jc w:val="both"/>
              <w:rPr>
                <w:rFonts/>
                <w:color w:val="262626" w:themeColor="text1" w:themeTint="D9"/>
              </w:rPr>
            </w:pPr>
            <w:r>
              <w:t>Grupo Logístico GYM</w:t>
            </w:r>
          </w:p>
          <w:p>
            <w:pPr>
              <w:ind w:left="-284" w:right="-427"/>
              <w:jc w:val="both"/>
              <w:rPr>
                <w:rFonts/>
                <w:color w:val="262626" w:themeColor="text1" w:themeTint="D9"/>
              </w:rPr>
            </w:pPr>
            <w:r>
              <w:t>Marco Antonio Romo Obregon</w:t>
            </w:r>
          </w:p>
          <w:p>
            <w:pPr>
              <w:ind w:left="-284" w:right="-427"/>
              <w:jc w:val="both"/>
              <w:rPr>
                <w:rFonts/>
                <w:color w:val="262626" w:themeColor="text1" w:themeTint="D9"/>
              </w:rPr>
            </w:pPr>
            <w:r>
              <w:t>Mitsui  and  Company Infraestructure Solutions</w:t>
            </w:r>
          </w:p>
          <w:p>
            <w:pPr>
              <w:ind w:left="-284" w:right="-427"/>
              <w:jc w:val="both"/>
              <w:rPr>
                <w:rFonts/>
                <w:color w:val="262626" w:themeColor="text1" w:themeTint="D9"/>
              </w:rPr>
            </w:pPr>
            <w:r>
              <w:t>Tecniquimia Mexicana</w:t>
            </w:r>
          </w:p>
          <w:p>
            <w:pPr>
              <w:ind w:left="-284" w:right="-427"/>
              <w:jc w:val="both"/>
              <w:rPr>
                <w:rFonts/>
                <w:color w:val="262626" w:themeColor="text1" w:themeTint="D9"/>
              </w:rPr>
            </w:pPr>
            <w:r>
              <w:t>Tecnología Efectiva</w:t>
            </w:r>
          </w:p>
          <w:p>
            <w:pPr>
              <w:ind w:left="-284" w:right="-427"/>
              <w:jc w:val="both"/>
              <w:rPr>
                <w:rFonts/>
                <w:color w:val="262626" w:themeColor="text1" w:themeTint="D9"/>
              </w:rPr>
            </w:pPr>
            <w:r>
              <w:t>Tekrenta</w:t>
            </w:r>
          </w:p>
          <w:p>
            <w:pPr>
              <w:ind w:left="-284" w:right="-427"/>
              <w:jc w:val="both"/>
              <w:rPr>
                <w:rFonts/>
                <w:color w:val="262626" w:themeColor="text1" w:themeTint="D9"/>
              </w:rPr>
            </w:pPr>
            <w:r>
              <w:t>Transcarga del Norte</w:t>
            </w:r>
          </w:p>
          <w:p>
            <w:pPr>
              <w:ind w:left="-284" w:right="-427"/>
              <w:jc w:val="both"/>
              <w:rPr>
                <w:rFonts/>
                <w:color w:val="262626" w:themeColor="text1" w:themeTint="D9"/>
              </w:rPr>
            </w:pPr>
            <w:r>
              <w:t>Transportes Cárdenas y Hermanos</w:t>
            </w:r>
          </w:p>
          <w:p>
            <w:pPr>
              <w:ind w:left="-284" w:right="-427"/>
              <w:jc w:val="both"/>
              <w:rPr>
                <w:rFonts/>
                <w:color w:val="262626" w:themeColor="text1" w:themeTint="D9"/>
              </w:rPr>
            </w:pPr>
            <w:r>
              <w:t>Fotografías: https://smugmug.link/br7e6kcq157KoqSs7</w:t>
            </w:r>
          </w:p>
          <w:p>
            <w:pPr>
              <w:ind w:left="-284" w:right="-427"/>
              <w:jc w:val="both"/>
              <w:rPr>
                <w:rFonts/>
                <w:color w:val="262626" w:themeColor="text1" w:themeTint="D9"/>
              </w:rPr>
            </w:pPr>
            <w:r>
              <w:t>Video: https://drive.google.com/file/d/1F2sRLXBgRhrb1A3-iWaDHRxuARY1Tgxn/view</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https://www.mexicopress.com.mx/proveedor-seguro-de-ternium-reconoce-a-29_1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