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 buscan nuevas alternativas ante la falta de financiamiento: Serfimex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ultimo reporte Banco de México expone que durante el primer trimestre de este año 66.7 % de las empresas, con de más de 100 empleados recibieron financiamiento por parte de sus proveedores. Uno de los principales y en el que todos los empresarios coinciden, es la atracción de clientes seguido de cerca por la falta de flujos de financiamiento. Este panorama los ha forzado a financiar con recursos propios mediante crédito a sus compradores, con la finalidad de concretar la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primer trimestre de este año 66.7 % de las empresas, con de más de 100 empleados recibieron financiamiento por parte de sus proveedores.*</w:t>
            </w:r>
          </w:p>
          <w:p>
            <w:pPr>
              <w:ind w:left="-284" w:right="-427"/>
              <w:jc w:val="both"/>
              <w:rPr>
                <w:rFonts/>
                <w:color w:val="262626" w:themeColor="text1" w:themeTint="D9"/>
              </w:rPr>
            </w:pPr>
            <w:r>
              <w:t>Las Sofomes constituyen el 60% de los intermediarios financieros del país con una cartera de crédito a marzo de este año de 467 mil millones de pesos.**</w:t>
            </w:r>
          </w:p>
          <w:p>
            <w:pPr>
              <w:ind w:left="-284" w:right="-427"/>
              <w:jc w:val="both"/>
              <w:rPr>
                <w:rFonts/>
                <w:color w:val="262626" w:themeColor="text1" w:themeTint="D9"/>
              </w:rPr>
            </w:pPr>
            <w:r>
              <w:t>Las Sofomes buscan apoyar la activación de las Pymes, convirtiéndose el brazo financiero de fabricantes y distribuidores.</w:t>
            </w:r>
          </w:p>
          <w:p>
            <w:pPr>
              <w:ind w:left="-284" w:right="-427"/>
              <w:jc w:val="both"/>
              <w:rPr>
                <w:rFonts/>
                <w:color w:val="262626" w:themeColor="text1" w:themeTint="D9"/>
              </w:rPr>
            </w:pPr>
            <w:r>
              <w:t>A 15 años de su formación, hoy las Sofomes representan 20% del financiamiento del sector privado del país, dejando claro que cuando se habla de financiamiento, la flexibilidad, la velocidad y la personalización son clave, incluso por encima de los costos.</w:t>
            </w:r>
          </w:p>
          <w:p>
            <w:pPr>
              <w:ind w:left="-284" w:right="-427"/>
              <w:jc w:val="both"/>
              <w:rPr>
                <w:rFonts/>
                <w:color w:val="262626" w:themeColor="text1" w:themeTint="D9"/>
              </w:rPr>
            </w:pPr>
            <w:r>
              <w:t>Durante los últimos dieciocho retadores meses, las Pymes mexicanas se han enfrentado diversos desafíos. Uno de los principales y en el que todos los empresarios coinciden, es la atracción de clientes y nuevos negocios seguido de cerca por la falta de flujos de financiamiento que les permiten a los clientes adquirir sus productos. Este panorama ha forzado a los fabricantes y distribuidores a fiar y/o financiar con recursos propios mediante crédito a sus compradores, con la finalidad de concretar la venta. Esta acción no solo les ha generado a las empresas proveedoras enfrentarse a una mayor carga financiera, sino también un incremento en su riesgo de descapitalización, resultando en la incapacidad de poder resurtir sus inventarios de forma adecuada ante la reducción de sus capitales de trabajo. A este escenario se suman consecuentemente empresas que simplemente ya no cuentan con los suficientes recursos para financiar a sus clientes por periodos extendidos, debido a sus altos costos, resultando en una pérdida de oportunidades en la colocación de nuevos pedidos.</w:t>
            </w:r>
          </w:p>
          <w:p>
            <w:pPr>
              <w:ind w:left="-284" w:right="-427"/>
              <w:jc w:val="both"/>
              <w:rPr>
                <w:rFonts/>
                <w:color w:val="262626" w:themeColor="text1" w:themeTint="D9"/>
              </w:rPr>
            </w:pPr>
            <w:r>
              <w:t>Ante este panorama Serfimex Capital impulsa una nueva estrategia que busca aliviar el principal reto de las Pymes, que es el flujo de efectivo, al mantener finanzas sanas, generando un triángulo virtuoso donde la financiera, el fabricante y cliente lograr un beneficio común. Este esfuerzo se le ha nombrado Vendor Program, en donde la Sofom funge como brazo financiero de fabricantes y distribuidores permitiendo ofrecer de forma ágil y personalizada líneas de financiamiento competitivas y flexibles para adquirir productos y/o equipos, sin distraer capitales propios y mermar la capacidad del proveedor y cliente final de aprovechar nuevas oportunidades de negocio.</w:t>
            </w:r>
          </w:p>
          <w:p>
            <w:pPr>
              <w:ind w:left="-284" w:right="-427"/>
              <w:jc w:val="both"/>
              <w:rPr>
                <w:rFonts/>
                <w:color w:val="262626" w:themeColor="text1" w:themeTint="D9"/>
              </w:rPr>
            </w:pPr>
            <w:r>
              <w:t>Alfonso Vega, Director Comercial de la Sofom considera que “Las Pymes, son la columna vertebral de nuestra economía y pueden equiparse para garantizar una recuperación sostenible y equilibrada si cuentan con un brazo financiero que las apoye”.</w:t>
            </w:r>
          </w:p>
          <w:p>
            <w:pPr>
              <w:ind w:left="-284" w:right="-427"/>
              <w:jc w:val="both"/>
              <w:rPr>
                <w:rFonts/>
                <w:color w:val="262626" w:themeColor="text1" w:themeTint="D9"/>
              </w:rPr>
            </w:pPr>
            <w:r>
              <w:t>Ante ello, Vendor program genera un tabulador personalizado que facilita a los equipos de ventas de los fabricantes y distribuidores ofrecer propuestas de financiamiento a medida y al momento, dando opciones claras de financiamiento a clientes potenciales de forma ágil, ayudando así a cerrar más ventas. A lo anterior, se suma que las líneas de financiamiento que se ofrecen con Vendor program se realizan mediante productos de arrendamiento puro, con pagos fijos, que el cliente podrá deducir aprovechando las virtudes fiscales del producto.</w:t>
            </w:r>
          </w:p>
          <w:p>
            <w:pPr>
              <w:ind w:left="-284" w:right="-427"/>
              <w:jc w:val="both"/>
              <w:rPr>
                <w:rFonts/>
                <w:color w:val="262626" w:themeColor="text1" w:themeTint="D9"/>
              </w:rPr>
            </w:pPr>
            <w:r>
              <w:t>Es así, que las Sofomes nuevamente demuestran su capacidad para evolucionar ante las necesidades de las Pymes.</w:t>
            </w:r>
          </w:p>
          <w:p>
            <w:pPr>
              <w:ind w:left="-284" w:right="-427"/>
              <w:jc w:val="both"/>
              <w:rPr>
                <w:rFonts/>
                <w:color w:val="262626" w:themeColor="text1" w:themeTint="D9"/>
              </w:rPr>
            </w:pPr>
            <w:r>
              <w:t>*Fuente: Banco de México</w:t>
            </w:r>
          </w:p>
          <w:p>
            <w:pPr>
              <w:ind w:left="-284" w:right="-427"/>
              <w:jc w:val="both"/>
              <w:rPr>
                <w:rFonts/>
                <w:color w:val="262626" w:themeColor="text1" w:themeTint="D9"/>
              </w:rPr>
            </w:pPr>
            <w:r>
              <w:t>** Fuente: Comisión Nacional para la Protección y Defensa de los Usuarios de Servicios Financieros</w:t>
            </w:r>
          </w:p>
          <w:p>
            <w:pPr>
              <w:ind w:left="-284" w:right="-427"/>
              <w:jc w:val="both"/>
              <w:rPr>
                <w:rFonts/>
                <w:color w:val="262626" w:themeColor="text1" w:themeTint="D9"/>
              </w:rPr>
            </w:pPr>
            <w:r>
              <w:t>*** SERFIMEX Capital 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https://www.mexicopress.com.mx/pymes-buscan-nuevas-alternativas-ante-la-falta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