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Ciudad de México el 26/04/2021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RLH invierte más de 132mdd en renovar algunos de sus activos y anuncia la apertura del Rosewood Villa Magna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RLH Properties, propietaria del emblemático Rosewood Villa Magna, está ejecutando un proyecto de remodelación del edificio que abrirá sus puertas al público durante el último trimestre del año. Junto con esta puesta a punto del futuro Rosewood Villa Magna, RLH Properties tiene en proceso remodelaciones en tres de sus activos que suman un total de más de 132mdd en inversión para las mismas, además de haber abierto un nuevo hotel en México, el One&Only Mandarina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RLH Properties, empresa cotizada en la Bolsa Mexicana de Valores y propietaria del Hotel Villa Magna, continúa avanzando en la puesta en marcha del nuevo Rosewood Villa Magna, cuya renovación se está llevando a cabo en este emblemático edificio de Madrid desde mediados de 2020. Además, ha anunciado su reapertura para el último trimestre de 2021, momento en que Rosewood Hotels  and  Resorts® se encargará de la gestión del mismo.</w:t></w:r></w:p><w:p><w:pPr><w:ind w:left="-284" w:right="-427"/>	<w:jc w:val="both"/><w:rPr><w:rFonts/><w:color w:val="262626" w:themeColor="text1" w:themeTint="D9"/></w:rPr></w:pPr><w:r><w:t>RLH Properties se encuentra realizando renovaciones en tres de sus activos en España y México, el Hotel Rosewood Villa Magna, el Hotel Banyan Tree Mayakoba y el Hotel Fairmont Mayakoba. Estas tres renovaciones suman una inversión total de más de 132 mdd de cara a actualizar la oferta y ofrecer las mejores experiencias de lujo a todos sus huéspedes.</w:t></w:r></w:p><w:p><w:pPr><w:ind w:left="-284" w:right="-427"/>	<w:jc w:val="both"/><w:rPr><w:rFonts/><w:color w:val="262626" w:themeColor="text1" w:themeTint="D9"/></w:rPr></w:pPr><w:r><w:t>La remodelación del Rosewood Villa Magna surge como continuación de la renovación que se realizó en 2009, con el objetivo de elevar las prestaciones del hotel al segmento del ultralujo y convertir el nuevo Rosewood Villa Magna en un espacio de referencia en Madrid, España y Europa. Los trabajos de renovación se están centrando en cuatro áreas fundamentales: el interior del hotel, el jardín, la oferta gastronómica y una nueva fachada y entrada al hotel, éstas últimas, diseñada por el estudio de arquitectura Ramón de Arana.</w:t></w:r></w:p><w:p><w:pPr><w:ind w:left="-284" w:right="-427"/>	<w:jc w:val="both"/><w:rPr><w:rFonts/><w:color w:val="262626" w:themeColor="text1" w:themeTint="D9"/></w:rPr></w:pPr><w:r><w:t>El nuevo hotel, que contará con 154 habitaciones, ofrecerá una experiencia de ultralujo a sus visitantes y operará bajo la filosofía “A Sense of Place®” de Rosewood. Un modelo que permite a cada una de las propiedades gestionadas por esta icónica marca reflejar en su operación la historia, la cultura y la sensibilidad propias del lugar donde se asienta cada una. Rosewood Villa Magna será la tercera colaboración de RLH Properties con Rosewood Hotels  and  Resorts®, el primer hotel que Rosewood gestione en España y el cuarto que opere en Europa.</w:t></w:r></w:p><w:p><w:pPr><w:ind w:left="-284" w:right="-427"/>	<w:jc w:val="both"/><w:rPr><w:rFonts/><w:color w:val="262626" w:themeColor="text1" w:themeTint="D9"/></w:rPr></w:pPr><w:r><w:t>“El icónico Villa Magna juega un papel importante en la historia de Madrid, ofreciendo una experiencia de lujo junto a una ubicación irremplazable que ningún otro hotel en la capital de Madrid posee. Esta renovación supondrá un antes y un después en la historia del hotel, complementando esta experiencia de lujo y enfatizando la gran ubicación del mismo, dando mayor protagonismo al peatón y conectando mejor el hotel con el emblemático Paseo de la Castellana. Estamos convencidos que remodelaciones como la del Hotel Villa Magna junto con otras como la del nuevo Estadio Santiago Bernabéu, y el esfuerzo que el Ayuntamiento de Madrid está haciendo, contribuirán decididamente a posicionar Madrid como un referente de turismo de lujo en Europa y el mundo, generando una gran oferta que atraerá mucho turismo a la ciudad de Madrid y a España”, comenta Borja Escalada, CEO de RLH Properties.</w:t></w:r></w:p><w:p><w:pPr><w:ind w:left="-284" w:right="-427"/>	<w:jc w:val="both"/><w:rPr><w:rFonts/><w:color w:val="262626" w:themeColor="text1" w:themeTint="D9"/></w:rPr></w:pPr><w:r><w:t>Para más información: www.rlhproperties.com.mx</w:t></w:r></w:p><w:p><w:pPr><w:ind w:left="-284" w:right="-427"/>	<w:jc w:val="both"/><w:rPr><w:rFonts/><w:color w:val="262626" w:themeColor="text1" w:themeTint="D9"/></w:rPr></w:pPr><w:r><w:t>Seguir en: LinkedIn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Norma Aparicio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55 5511 7960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https://www.mexicopress.com.mx/rlh-invierte-mas-de-132mdd-en-renovar-algunos</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Finanzas Turismo Quintana Roo Ciudad de México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