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25/02/2020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Rotoplas emite exitosamente su segunda reapertura de Bono Sustentable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marco de referencia del bono está alineado con los Principios de Bonos Verdes y Sociales, así como con las directrices de Bonos Sustentables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Rotoplas, empresa líder en América de soluciones y servicios de agua, anuncia la exitosa reapertura de la segunda emisión del Bono Sustentable, con clave de pizarra AGUA 17-2X, por un monto total de $1,600 millones de pesos mexicanos, misma que tuvo una sobredemanda de 3.04 veces y la cual será destinada a proyectos que ayuden a tener un uso más sustentable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selección de proyectos a los que se destinan los recursos del Bono Sustentable, se realiza a través del Comité de Prácticas Societarias y Estrategia de la compañía, compuesto por tres consejeros independientes, quienes evalúan cada propuesta bajo criterios de alineación con la estrategia corporativa y de sustentabilidad, así como su contribución a los Objetivos de Desarrollo Sostenible número 6, referente al agua y saneamiento, y el número 9, relacionado con innovación e infraestructura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emisión se realizó a tasa fija y con vencimiento al 16 de junio 2027. El marco de referencia del bono está alineado con los Principios de Bonos Verdes y Sociales, así como con las directrices de Bonos Sustentables.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2017 Rotoplas emitió el primer Bono Sustentable de América Latina y en 2018 se realizó la primera reapertura. Actualmente el monto del programa total asciende a $4,000 millones de pesos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recursos del bono AGUA 17X y AGUA 17-2X se han destinado a alguna de las cuatro categorías de proyectos establecidas en el marco de referencia de la emisión. Éstas incluyen el desarrollo de soluciones para: 1) Provisión de agua potable, 2) Almacenamiento de agua, 3) Saneamiento de aguas residuales domésticas, 4) Tratamiento de aguas residuales.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respecto a Soluciones de provisión de agua potable, al cierre de 2018 la empresa había destinado parte de los recursos del Bono a proyectos para la obtención de agua potable, logrando purificar 77.5 millones de litros del recurso hídrico, beneficiando a más de 1.1 millones de niños en escuelas y a 63,590 personas, a través de dispensadores y purificadores.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habla de proyectos de tratamiento de aguas residuales, con los recursos del bono Rotoplas logró el tratamiento de más de 15,300 millones de litros de agua y la reutilización de 5,300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señalar que en su primera edición del Bono Sustentable en 2017 hizo que Grupo Rotoplas fuera reconocido en los Latin Finance and #39;s Best Corporates Awards como la compañía con el mejor uso de financiamiento sustentable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colocación de esta nueva emisión cuenta con calificaciones crediticias AA (mex) y mx AA- por Fitch y Standard and Poor’s,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Bono Sustentable, Rotoplas fortalece su compromiso con la sociedad y da continuidad a su estrategia de sustentabilidad para brindar soluciones de agua con impacto ambiental y social positivo.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Rotoplas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5483 2950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https://www.mexicopress.com.mx/rotoplas-emite-exitosamente-su-segunda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Investigación Científica Otras Industrias Innovación Tecnológica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