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08/03/2021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 celebró con éxito el eRetail Day México 2021 "Online [Live] Experience"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se llevó a cabo entre el 3 al 5 de marzo de forma virtual y fue organizado por el eCommerce Institute en conjunto con la Asociación Mexicana de Venta Online (AMVO)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Tour eCommerce Day está cumpliendo su decimoquinto aniversario y lo comenzaron con la celebración del eRetail Day México “Online [Live] Experience”. El evento se llevó a cabo entre el 3 al 5 de marzo de forma virtual y fue organizado por el eCommerce Institute en conjunto con la Asociación Mexicana de Venta Online (AMVO). </w:t>
            </w:r>
          </w:p>
          <w:p>
            <w:pPr>
              <w:ind w:left="-284" w:right="-427"/>
              <w:jc w:val="both"/>
              <w:rPr>
                <w:rFonts/>
                <w:color w:val="262626" w:themeColor="text1" w:themeTint="D9"/>
              </w:rPr>
            </w:pPr>
            <w:r>
              <w:t>Las plenarias y conferencias que se celebraron durante el 4 de marzo conectaron a más de 2000 profesionales de la industria digital. Durante una jornada de casi 10 horas, más de 40 destacados speakers nacionales e internacionales, compartieron información relevante acerca del estado de la industria del Retail eCommerce en México y la región. Además brindaron nuevas herramientas para que los asistentes puedan liderar el cambio hacia la nueva era digital, compartieron diferentes casos de éxito y analizaron los nuevos desafíos y tendencias que se deberán tener en cuenta durante 2021.</w:t>
            </w:r>
          </w:p>
          <w:p>
            <w:pPr>
              <w:ind w:left="-284" w:right="-427"/>
              <w:jc w:val="both"/>
              <w:rPr>
                <w:rFonts/>
                <w:color w:val="262626" w:themeColor="text1" w:themeTint="D9"/>
              </w:rPr>
            </w:pPr>
            <w:r>
              <w:t>&gt;&gt;&gt; Aquí se resumen datos de interés y cifras de la industria que se debatieron durante el encuentro</w:t>
            </w:r>
          </w:p>
          <w:p>
            <w:pPr>
              <w:ind w:left="-284" w:right="-427"/>
              <w:jc w:val="both"/>
              <w:rPr>
                <w:rFonts/>
                <w:color w:val="262626" w:themeColor="text1" w:themeTint="D9"/>
              </w:rPr>
            </w:pPr>
            <w:r>
              <w:t>En la exposición realizada por Daniela Orozco, Head Of Market Research de la AMVO, se reveló el estado actual del Retail eCommerce en México. Entre los datos más relevantes:</w:t>
            </w:r>
          </w:p>
          <w:p>
            <w:pPr>
              <w:ind w:left="-284" w:right="-427"/>
              <w:jc w:val="both"/>
              <w:rPr>
                <w:rFonts/>
                <w:color w:val="262626" w:themeColor="text1" w:themeTint="D9"/>
              </w:rPr>
            </w:pPr>
            <w:r>
              <w:t>- Las categorías Tecnología (18% en abril de 2020, 38% en enero de 2021) y Medios y entretenimiento (16% en abril de 2020, 24% en enero de 2021) han aumentado su consumo desde el comienzo del confinamiento.</w:t>
            </w:r>
          </w:p>
          <w:p>
            <w:pPr>
              <w:ind w:left="-284" w:right="-427"/>
              <w:jc w:val="both"/>
              <w:rPr>
                <w:rFonts/>
                <w:color w:val="262626" w:themeColor="text1" w:themeTint="D9"/>
              </w:rPr>
            </w:pPr>
            <w:r>
              <w:t>- Los eventos de activación de compras como HOT SALE en mayo y El Buen Fin en noviembre duplicaron el porcentaje de visitas a sitios de eCommerce.</w:t>
            </w:r>
          </w:p>
          <w:p>
            <w:pPr>
              <w:ind w:left="-284" w:right="-427"/>
              <w:jc w:val="both"/>
              <w:rPr>
                <w:rFonts/>
                <w:color w:val="262626" w:themeColor="text1" w:themeTint="D9"/>
              </w:rPr>
            </w:pPr>
            <w:r>
              <w:t>- Encontrar productos que no están en tiendas físicas, recibir las compras a domicilio y ahorrar tiempo son las tres razones que más llevan a los consumidores a utilizar el canal online.</w:t>
            </w:r>
          </w:p>
          <w:p>
            <w:pPr>
              <w:ind w:left="-284" w:right="-427"/>
              <w:jc w:val="both"/>
              <w:rPr>
                <w:rFonts/>
                <w:color w:val="262626" w:themeColor="text1" w:themeTint="D9"/>
              </w:rPr>
            </w:pPr>
            <w:r>
              <w:t>- La omnicanalidad se volcó completamente a Internet, ya que la pandemia redujo la asistencia de las personas a las tiendas físicas. Tanto la búsqueda de precios/productos como la compra en sí se llevan a cabo de manera online.</w:t>
            </w:r>
          </w:p>
          <w:p>
            <w:pPr>
              <w:ind w:left="-284" w:right="-427"/>
              <w:jc w:val="both"/>
              <w:rPr>
                <w:rFonts/>
                <w:color w:val="262626" w:themeColor="text1" w:themeTint="D9"/>
              </w:rPr>
            </w:pPr>
            <w:r>
              <w:t>- La frecuencia semanal de compra de productos aumentó a un 50%.</w:t>
            </w:r>
          </w:p>
          <w:p>
            <w:pPr>
              <w:ind w:left="-284" w:right="-427"/>
              <w:jc w:val="both"/>
              <w:rPr>
                <w:rFonts/>
                <w:color w:val="262626" w:themeColor="text1" w:themeTint="D9"/>
              </w:rPr>
            </w:pPr>
            <w:r>
              <w:t>- Las categorías de productos de mayor preferencia son Comida a Domicilio (66%), Moda (57%), Belleza y Cuidado Personal (52%), Electrónicos (46%) y Electrodomésticos (43%).</w:t>
            </w:r>
          </w:p>
          <w:p>
            <w:pPr>
              <w:ind w:left="-284" w:right="-427"/>
              <w:jc w:val="both"/>
              <w:rPr>
                <w:rFonts/>
                <w:color w:val="262626" w:themeColor="text1" w:themeTint="D9"/>
              </w:rPr>
            </w:pPr>
            <w:r>
              <w:t>- Las tarjetas de débito y crédito siguen siendo los medios de pago por excelencia, principalmente en categorías como Electrónicos y Automotriz.</w:t>
            </w:r>
          </w:p>
          <w:p>
            <w:pPr>
              <w:ind w:left="-284" w:right="-427"/>
              <w:jc w:val="both"/>
              <w:rPr>
                <w:rFonts/>
                <w:color w:val="262626" w:themeColor="text1" w:themeTint="D9"/>
              </w:rPr>
            </w:pPr>
            <w:r>
              <w:t>Pierre-Claude Blaise, Director General de la AMVO, compartió datos relevantes referentes al Plan de crecimiento 10X de la AMVO, el cual en cuanto a nivel de importancia, destaca los siguientes puntos como prioritarios para continuar trabajando durante 2021, y lograr así impulsar el crecimiento del comercio electrónico en México:</w:t>
            </w:r>
          </w:p>
          <w:p>
            <w:pPr>
              <w:ind w:left="-284" w:right="-427"/>
              <w:jc w:val="both"/>
              <w:rPr>
                <w:rFonts/>
                <w:color w:val="262626" w:themeColor="text1" w:themeTint="D9"/>
              </w:rPr>
            </w:pPr>
            <w:r>
              <w:t>- Mejorar la seguridad para consumidores y comercios</w:t>
            </w:r>
          </w:p>
          <w:p>
            <w:pPr>
              <w:ind w:left="-284" w:right="-427"/>
              <w:jc w:val="both"/>
              <w:rPr>
                <w:rFonts/>
                <w:color w:val="262626" w:themeColor="text1" w:themeTint="D9"/>
              </w:rPr>
            </w:pPr>
            <w:r>
              <w:t>- Impulsar el desarrollo tecnológico y la innovación</w:t>
            </w:r>
          </w:p>
          <w:p>
            <w:pPr>
              <w:ind w:left="-284" w:right="-427"/>
              <w:jc w:val="both"/>
              <w:rPr>
                <w:rFonts/>
                <w:color w:val="262626" w:themeColor="text1" w:themeTint="D9"/>
              </w:rPr>
            </w:pPr>
            <w:r>
              <w:t>- Favorecer un ecosistema de pagos sin fricción</w:t>
            </w:r>
          </w:p>
          <w:p>
            <w:pPr>
              <w:ind w:left="-284" w:right="-427"/>
              <w:jc w:val="both"/>
              <w:rPr>
                <w:rFonts/>
                <w:color w:val="262626" w:themeColor="text1" w:themeTint="D9"/>
              </w:rPr>
            </w:pPr>
            <w:r>
              <w:t>- Modernizar la logística</w:t>
            </w:r>
          </w:p>
          <w:p>
            <w:pPr>
              <w:ind w:left="-284" w:right="-427"/>
              <w:jc w:val="both"/>
              <w:rPr>
                <w:rFonts/>
                <w:color w:val="262626" w:themeColor="text1" w:themeTint="D9"/>
              </w:rPr>
            </w:pPr>
            <w:r>
              <w:t>- Apostar a la educación digital y combatir la brecha de talento</w:t>
            </w:r>
          </w:p>
          <w:p>
            <w:pPr>
              <w:ind w:left="-284" w:right="-427"/>
              <w:jc w:val="both"/>
              <w:rPr>
                <w:rFonts/>
                <w:color w:val="262626" w:themeColor="text1" w:themeTint="D9"/>
              </w:rPr>
            </w:pPr>
            <w:r>
              <w:t>En este nuevo contexto dinámico y cambiante, los profesionales deben no solo adquirir conocimientos técnicos sino desarrollar “Soft Skills”, que les permitan mayor capacidad de adaptación y resiliencia. Según la información presentada por Giuliana Aguilar, Manager Ecommerce, Digital  and  Education de Michael Page, algunas de las habilidades que buscan las empresas de eCommerce en los nuevos talentos son el growth mindset, la empatía y la creatividad. Entre las hard skills más demandadas en la industria están los idiomas (60%), análisis estadístico (38%) y gestión de bases de datos (31%). Entre las habilidades blandas, están el trabajo en equipo (46%), resolución de conflictos (29%) y la comunicación efectiva (25%).</w:t>
            </w:r>
          </w:p>
          <w:p>
            <w:pPr>
              <w:ind w:left="-284" w:right="-427"/>
              <w:jc w:val="both"/>
              <w:rPr>
                <w:rFonts/>
                <w:color w:val="262626" w:themeColor="text1" w:themeTint="D9"/>
              </w:rPr>
            </w:pPr>
            <w:r>
              <w:t>Premios y reconocimientos</w:t>
            </w:r>
          </w:p>
          <w:p>
            <w:pPr>
              <w:ind w:left="-284" w:right="-427"/>
              <w:jc w:val="both"/>
              <w:rPr>
                <w:rFonts/>
                <w:color w:val="262626" w:themeColor="text1" w:themeTint="D9"/>
              </w:rPr>
            </w:pPr>
            <w:r>
              <w:t>Durante el evento también se entregaron los eCommerce AWARD’s México 2021. Es el mayor reconocimiento que se otorga a las empresas del sector en América Latina. En México los premiados por cada categoría fueron:</w:t>
            </w:r>
          </w:p>
          <w:p>
            <w:pPr>
              <w:ind w:left="-284" w:right="-427"/>
              <w:jc w:val="both"/>
              <w:rPr>
                <w:rFonts/>
                <w:color w:val="262626" w:themeColor="text1" w:themeTint="D9"/>
              </w:rPr>
            </w:pPr>
            <w:r>
              <w:t>- Líder del eCommerce en la industria turística: Despegar https://www.despegar.com.mx/</w:t>
            </w:r>
          </w:p>
          <w:p>
            <w:pPr>
              <w:ind w:left="-284" w:right="-427"/>
              <w:jc w:val="both"/>
              <w:rPr>
                <w:rFonts/>
                <w:color w:val="262626" w:themeColor="text1" w:themeTint="D9"/>
              </w:rPr>
            </w:pPr>
            <w:r>
              <w:t>- Líder del eCommerce en Retail: Amazon https://www.amazon.com.mx/</w:t>
            </w:r>
          </w:p>
          <w:p>
            <w:pPr>
              <w:ind w:left="-284" w:right="-427"/>
              <w:jc w:val="both"/>
              <w:rPr>
                <w:rFonts/>
                <w:color w:val="262626" w:themeColor="text1" w:themeTint="D9"/>
              </w:rPr>
            </w:pPr>
            <w:r>
              <w:t>- Entretenimientos y Medios en Ecommerce: Disney+ https://www.disneyplus.com/es-mx</w:t>
            </w:r>
          </w:p>
          <w:p>
            <w:pPr>
              <w:ind w:left="-284" w:right="-427"/>
              <w:jc w:val="both"/>
              <w:rPr>
                <w:rFonts/>
                <w:color w:val="262626" w:themeColor="text1" w:themeTint="D9"/>
              </w:rPr>
            </w:pPr>
            <w:r>
              <w:t>- Servicios y soluciones para eCommerce: Vtex https://vtex.com/mx-es/</w:t>
            </w:r>
          </w:p>
          <w:p>
            <w:pPr>
              <w:ind w:left="-284" w:right="-427"/>
              <w:jc w:val="both"/>
              <w:rPr>
                <w:rFonts/>
                <w:color w:val="262626" w:themeColor="text1" w:themeTint="D9"/>
              </w:rPr>
            </w:pPr>
            <w:r>
              <w:t>- Servicios financieros y Banca Online: Rappypay https://www.rappipay.mx/</w:t>
            </w:r>
          </w:p>
          <w:p>
            <w:pPr>
              <w:ind w:left="-284" w:right="-427"/>
              <w:jc w:val="both"/>
              <w:rPr>
                <w:rFonts/>
                <w:color w:val="262626" w:themeColor="text1" w:themeTint="D9"/>
              </w:rPr>
            </w:pPr>
            <w:r>
              <w:t>- Moda  and  Belleza: Tommy Hilfiger https://mx.tommy.com/</w:t>
            </w:r>
          </w:p>
          <w:p>
            <w:pPr>
              <w:ind w:left="-284" w:right="-427"/>
              <w:jc w:val="both"/>
              <w:rPr>
                <w:rFonts/>
                <w:color w:val="262626" w:themeColor="text1" w:themeTint="D9"/>
              </w:rPr>
            </w:pPr>
            <w:r>
              <w:t>- Mejor agencia de Marketing: Epa Digital https://epa.digital/</w:t>
            </w:r>
          </w:p>
          <w:p>
            <w:pPr>
              <w:ind w:left="-284" w:right="-427"/>
              <w:jc w:val="both"/>
              <w:rPr>
                <w:rFonts/>
                <w:color w:val="262626" w:themeColor="text1" w:themeTint="D9"/>
              </w:rPr>
            </w:pPr>
            <w:r>
              <w:t>- Mejor Pyme de eCommerce: GAIA https://www.gaiadesign.com.mx/</w:t>
            </w:r>
          </w:p>
          <w:p>
            <w:pPr>
              <w:ind w:left="-284" w:right="-427"/>
              <w:jc w:val="both"/>
              <w:rPr>
                <w:rFonts/>
                <w:color w:val="262626" w:themeColor="text1" w:themeTint="D9"/>
              </w:rPr>
            </w:pPr>
            <w:r>
              <w:t>- Mejor iniciativa mobile para eCommerce: Cornershop https://cornershopapp.com/es-mx/</w:t>
            </w:r>
          </w:p>
          <w:p>
            <w:pPr>
              <w:ind w:left="-284" w:right="-427"/>
              <w:jc w:val="both"/>
              <w:rPr>
                <w:rFonts/>
                <w:color w:val="262626" w:themeColor="text1" w:themeTint="D9"/>
              </w:rPr>
            </w:pPr>
            <w:r>
              <w:t>El eRetail Day México fue la primera parada del Tour eCommerce Day 2021, que marca el 15° aniversario de la gira de convenciones de comercio electrónico más importante de América, organizada por el eCommerce Institute. A lo largo del año, el Tour llevará sus eventos con el innovador formato “Online [Live] Experience” a 17 países de la región: México, Argentina, Brasil, Bolivia, Chile, Colombia, Costa Rica, Ecuador, El Salvador, Estados Unidos, Guatemala, Honduras, Panamá, Paraguay, Perú, República Dominicana y Uruguay.</w:t>
            </w:r>
          </w:p>
          <w:p>
            <w:pPr>
              <w:ind w:left="-284" w:right="-427"/>
              <w:jc w:val="both"/>
              <w:rPr>
                <w:rFonts/>
                <w:color w:val="262626" w:themeColor="text1" w:themeTint="D9"/>
              </w:rPr>
            </w:pPr>
            <w:r>
              <w:t>Revivir el eRetail Day México “Online [Live] Experience”2021 ingresando aquí.</w:t>
            </w:r>
          </w:p>
          <w:p>
            <w:pPr>
              <w:ind w:left="-284" w:right="-427"/>
              <w:jc w:val="both"/>
              <w:rPr>
                <w:rFonts/>
                <w:color w:val="262626" w:themeColor="text1" w:themeTint="D9"/>
              </w:rPr>
            </w:pPr>
            <w:r>
              <w:t>Acerca del eCommerce InstituteEs una organización sin fines de lucro de carácter regional que desarrolla y apoya la Economía Digital en los diferentes países de Latinoamérica con el objetivo de promover iniciativas que consoliden el mundo de los negocios por Internet. Dentro de los objetivos se encuentra tejer una red abierta entidades e instituciones a nivel regional que potencien las iniciativas de cada uno de sus integrantes y del conjunto. Desde su creación ha llevado a cabo actividades con continuidad que se han plasmado en actividades surgidas del seno de las instituciones que forman parte de su red.</w:t>
            </w:r>
          </w:p>
          <w:p>
            <w:pPr>
              <w:ind w:left="-284" w:right="-427"/>
              <w:jc w:val="both"/>
              <w:rPr>
                <w:rFonts/>
                <w:color w:val="262626" w:themeColor="text1" w:themeTint="D9"/>
              </w:rPr>
            </w:pPr>
            <w:r>
              <w:t>Para mayor información sobre las mismas ingresar en www.ecommerce.institute</w:t>
            </w:r>
          </w:p>
          <w:p>
            <w:pPr>
              <w:ind w:left="-284" w:right="-427"/>
              <w:jc w:val="both"/>
              <w:rPr>
                <w:rFonts/>
                <w:color w:val="262626" w:themeColor="text1" w:themeTint="D9"/>
              </w:rPr>
            </w:pPr>
            <w:r>
              <w:t>Acerca de la AMVOLa Asociación Mexicana de Venta Online, A.C. (AMVO) es una organización civil sin fines de lucro constituida en 2014 con el propósito de apoyar e impulsar el desarrollo del comercio electrónico y la economía digital en México. La AMVO reúne a más de 400 empresas mexicanas e internacionales (startups, bricks, agencias y pure players) de los sectores de retail, moda, viajes, servicios financieros, entre otros, que buscan desarrollar su comercio electrónico y aplicar las mejores prácticas de la industria. Más información: www.amvo.org.mx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Geraldine Martell</w:t>
      </w:r>
    </w:p>
    <w:p w:rsidR="00C31F72" w:rsidRDefault="00C31F72" w:rsidP="00AB63FE">
      <w:pPr>
        <w:pStyle w:val="Sinespaciado"/>
        <w:spacing w:line="276" w:lineRule="auto"/>
        <w:ind w:left="-284"/>
        <w:rPr>
          <w:rFonts w:ascii="Arial" w:hAnsi="Arial" w:cs="Arial"/>
        </w:rPr>
      </w:pPr>
      <w:r>
        <w:rPr>
          <w:rFonts w:ascii="Arial" w:hAnsi="Arial" w:cs="Arial"/>
        </w:rPr>
        <w:t>Directora de Cuentas</w:t>
      </w:r>
    </w:p>
    <w:p w:rsidR="00AB63FE" w:rsidRDefault="00C31F72" w:rsidP="00AB63FE">
      <w:pPr>
        <w:pStyle w:val="Sinespaciado"/>
        <w:spacing w:line="276" w:lineRule="auto"/>
        <w:ind w:left="-284"/>
        <w:rPr>
          <w:rFonts w:ascii="Arial" w:hAnsi="Arial" w:cs="Arial"/>
        </w:rPr>
      </w:pPr>
      <w:r>
        <w:rPr>
          <w:rFonts w:ascii="Arial" w:hAnsi="Arial" w:cs="Arial"/>
        </w:rPr>
        <w:t>+54911531428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https://www.mexicopress.com.mx/se-celebro-con-exito-el-eretail-day-mexico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