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19/12/2022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 dan a conocer los proyectos ganadoresdel Polkadot Hackathon LATAM 2022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más 340 participantes y 38 proyectos de desarrollo en las diversas categorías, el evento confirmó que el interés por las tecnologías blockchain no para de crecer en América Latina y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resultados del Polkadot Hackathon 2022 están aquí para demostrar el talento de habla hispana a la hora de programar en la Web3. Con más 340 participantes y 38 proyectos de desarrollo en las diversas categorías, el evento confirmó que el interés por las tecnologías blockchain no para de crecer en América Latina y España.</w:t>
            </w:r>
          </w:p>
          <w:p>
            <w:pPr>
              <w:ind w:left="-284" w:right="-427"/>
              <w:jc w:val="both"/>
              <w:rPr>
                <w:rFonts/>
                <w:color w:val="262626" w:themeColor="text1" w:themeTint="D9"/>
              </w:rPr>
            </w:pPr>
            <w:r>
              <w:t>Los participantes presentaron cuatro tipos de proyectos: Web3/Blockchain Tooling, Smart Contract,DeFi y NFT. Cada uno tuvo 3 ganadores, y en total recibieron USD 196.000 en premios. La lista de trabajos presentados incluye desde parachains hasta bots.</w:t>
            </w:r>
          </w:p>
          <w:p>
            <w:pPr>
              <w:ind w:left="-284" w:right="-427"/>
              <w:jc w:val="both"/>
              <w:rPr>
                <w:rFonts/>
                <w:color w:val="262626" w:themeColor="text1" w:themeTint="D9"/>
              </w:rPr>
            </w:pPr>
            <w:r>
              <w:t>Uno de los proyectos más destacados fue Payment per Sessions, de la categoría Web3/Blockchain Tooling, presentado por Sr Slayer. Se trata de una herramienta que busca otorgar a los creadores la capacidad de privatizar su contenido y dejarlo accesible para los usuarios a través de micropagos. Eso beneficia a ambas partes, ya que el usuario podrá evitar gastos fantasmas, y el creador podrá evitar las pérdidas generadas por las cuentas compartidas.</w:t>
            </w:r>
          </w:p>
          <w:p>
            <w:pPr>
              <w:ind w:left="-284" w:right="-427"/>
              <w:jc w:val="both"/>
              <w:rPr>
                <w:rFonts/>
                <w:color w:val="262626" w:themeColor="text1" w:themeTint="D9"/>
              </w:rPr>
            </w:pPr>
            <w:r>
              <w:t>El funcionamiento es muy sencillo: los creadores pueden subir su contenido de forma privada y determinar un precio por hora, y los usuarios que deseen consumir ese contenido simplemente realizan la transacción para obtener el acceso durante el tiempo estipulado. En este video se puede escuchar la explicación en palabras de los creadores.</w:t>
            </w:r>
          </w:p>
          <w:p>
            <w:pPr>
              <w:ind w:left="-284" w:right="-427"/>
              <w:jc w:val="both"/>
              <w:rPr>
                <w:rFonts/>
                <w:color w:val="262626" w:themeColor="text1" w:themeTint="D9"/>
              </w:rPr>
            </w:pPr>
            <w:r>
              <w:t> "Cuando oí la palabra Hackathon por primera vez no se pensó que algún día participaría en uno. Tras casi dos años sumergido en los ecosistemas de Polkadot  and  Kusama, ver una oportunidad que no podía desaprovechar. Polkadot Hackathon Latam motivó a experimentar e innovar además de animarnos a formar equipos con otros usuarios para crear proyectos y ser valorados por grandes personajes del ecosistema" afirma SrSlayer, quien explica en su alta implicación en el Hackathon. "Durante un mes no se conoció otra cosa que no fuera trabajar, cambiar horarios de sueño y pasábamos la mayor parte del día pensando en cómo simplificar procesos complejos para ofrecer nuevos servicios además de ayudar a dar el paso para una adopción real".</w:t>
            </w:r>
          </w:p>
          <w:p>
            <w:pPr>
              <w:ind w:left="-284" w:right="-427"/>
              <w:jc w:val="both"/>
              <w:rPr>
                <w:rFonts/>
                <w:color w:val="262626" w:themeColor="text1" w:themeTint="D9"/>
              </w:rPr>
            </w:pPr>
            <w:r>
              <w:t>Por último, pero no menos importante, se encuentra DoodleBoots, de la categoría NFT. Este proyecto de Stoicdev0, brinda a los usuarios la oportunidad de crear su NFT a gusto. Cada parte es un NFT que se anida y equipa en una hoja (también un NFT), utilizando el protocolo de NFTs 2.0 de @RmrkApp. Los bots se pueden desarmar y combinar con otras partes a voluntad de su dueño. Se espera que en el futuro sean compatibles con colecciones de doodles en diferentes cadenas.</w:t>
            </w:r>
          </w:p>
          <w:p>
            <w:pPr>
              <w:ind w:left="-284" w:right="-427"/>
              <w:jc w:val="both"/>
              <w:rPr>
                <w:rFonts/>
                <w:color w:val="262626" w:themeColor="text1" w:themeTint="D9"/>
              </w:rPr>
            </w:pPr>
            <w:r>
              <w:t>Todos estos proyectos premiados y muchos más fueron desarrollados durante el Polkadot Hackathon 2022. Fueron seis semanas muy intensas, llenas de mentorías, workshops y sesiones de desarrollo en el ecosistema que tuvieron lugar en octubre y noviembre de 2022.</w:t>
            </w:r>
          </w:p>
          <w:p>
            <w:pPr>
              <w:ind w:left="-284" w:right="-427"/>
              <w:jc w:val="both"/>
              <w:rPr>
                <w:rFonts/>
                <w:color w:val="262626" w:themeColor="text1" w:themeTint="D9"/>
              </w:rPr>
            </w:pPr>
            <w:r>
              <w:t>Las clases fueron 100% online, abiertas a todo el mundo, pero con un fuerte foco en América Latina, región a la que pertenecen la gran mayoría de los participantes.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Granados</w:t>
      </w:r>
    </w:p>
    <w:p w:rsidR="00C31F72" w:rsidRDefault="00C31F72" w:rsidP="00AB63FE">
      <w:pPr>
        <w:pStyle w:val="Sinespaciado"/>
        <w:spacing w:line="276" w:lineRule="auto"/>
        <w:ind w:left="-284"/>
        <w:rPr>
          <w:rFonts w:ascii="Arial" w:hAnsi="Arial" w:cs="Arial"/>
        </w:rPr>
      </w:pPr>
      <w:r>
        <w:rPr>
          <w:rFonts w:ascii="Arial" w:hAnsi="Arial" w:cs="Arial"/>
        </w:rPr>
        <w:t>zleal@atrevia.com</w:t>
      </w:r>
    </w:p>
    <w:p w:rsidR="00AB63FE" w:rsidRDefault="00C31F72" w:rsidP="00AB63FE">
      <w:pPr>
        <w:pStyle w:val="Sinespaciado"/>
        <w:spacing w:line="276" w:lineRule="auto"/>
        <w:ind w:left="-284"/>
        <w:rPr>
          <w:rFonts w:ascii="Arial" w:hAnsi="Arial" w:cs="Arial"/>
        </w:rPr>
      </w:pPr>
      <w:r>
        <w:rPr>
          <w:rFonts w:ascii="Arial" w:hAnsi="Arial" w:cs="Arial"/>
        </w:rPr>
        <w:t>55 5922 4262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https://www.mexicopress.com.mx/se-dan-a-conocer-los-proyectos-ganadoresdel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Programación Emprendedores E-Commerce Software Ciudad de México Criptomonedas-Blockchain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