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Guadalajara, Jalisco. el 27/07/2022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requieren nuevas competencias para los actuales escenarios laborales: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el 2025, el 50% de las personas que ahora trabajan van a necesitar nuevas habilidades de las que tienen ahora. En México las empresas requieren llenar las vacantes con competencias y talento especializado.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empleos cambian al ritmo del desarrollo tecnológico que se vive, por lo que es indispensable renovar las habilidades técnicas profesionales y personales para obtener el trabajo deseado, una mejor posición o buscar nuevos escenarios en otros giros o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época, la formación continua debe ser una prioridad para los profesionistas o recién egresados de las universidades. Aunque para obtener un primer empleo se requieren competencias específicas, al pasar los primeros años y luego 10 o 15 en un proceso profesional, se van a requerir nuevas habilidades técnicas y por ello, el proceso de transformación personal y profesional debe ser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contradictorio que, en México, el desempleo aumenta pero las empresas no logran llenar las vacantes con las habilidades especializadas y el talento requerido, por ejemplo, esto ocurre en toda la industria de clústeres de tecnología que tiene en el país".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el 2025, el 50% de las personas que ahora trabajan, van a necesitar nuevas habilidades, además de las que tienen ahora. Se va a requerir aprender, reaprender o desaprender por el resto de los días. A esta tendencia se le llama Life Long Learning o aprendedor para toda la vida", detalló Juan Arenas, Vicerrector de Educación Abierta en Universidad Tecmilenio durante su participación en Talent Land 2022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especialista, quien también es director del Centro de Desarrollo de Competencias de dicha Universidad, señaló que hay una tendencia creciente de los empleadores de darles mayor relevancia a las microcredenciales, que son todos esos proceso alternos de capacitación complementarios a los grados universitarios.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interés de obtener un grado universitario o de posgrado, hay cada vez una mayor necesidad de obtener microcredenciales de actualidad, que se cursan en  programas cortos y dan  una oportunidad a las personas para formarse y terminar de desarrollar sus habilidades en el empleo que tienen o el que quieren alcanzar.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Centro de Desarrollo de Competencias de Tecmilenio existen alrededor de 900 programas que ayudan en la formación y desarrollo de competencias de las personas y las empresas, apuntó.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Arenas Ruiz enfatizó que además de las competencias básicas, como la buena comunicación en español,  en inglés u otros idiomas, también hay otras que deben cultivarse como la toma de decisiones , el trabajo colaborativo o el liderazgo aplicado a una actividad que requiramos, por mencionar algunas, sin dejar atrás las habilidades llamadas soft o  blandas, "que en Tecmilenio se le llaman habilidades de bienestar porque finalmente es lo que ayuda a la persona a sentirse mejor, más satisfecho y esto ayuda en temas como resiliencia que aportan al bienestar físico y emocional a lo largo de la vida".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722 294 2358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https://www.mexicopress.com.mx/se-requieren-nuevas-competencias-para-los_1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Jalisco Nuevo León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