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12/07/2022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Seedtag refuerza su presencia en América con la apertura de una sede en Nueva York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Seedtag entra en el mercado estadounidense al abrir oficina en Nueva York con Brian Danzis como Managing Director. La compañía tiene presencia en América desde 2016 cuando abrió oficina en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Seedtag, empresa líder en publicidad contextual en Europa y Latinoamérica, ha anunciado la apertura de su sede en Nueva York, reforzando su plan de consolidación como líder en publicidad contextual para marcas y agencias a nivel global. La empresa, que ya cuenta con empleados en las principales ciudades de Estados Unidos, espera triplicar su plantilla en este país para finales de 2022.</w:t>
            </w:r>
          </w:p>
          <w:p>
            <w:pPr>
              <w:ind w:left="-284" w:right="-427"/>
              <w:jc w:val="both"/>
              <w:rPr>
                <w:rFonts/>
                <w:color w:val="262626" w:themeColor="text1" w:themeTint="D9"/>
              </w:rPr>
            </w:pPr>
            <w:r>
              <w:t>El equipo directivo de Estados Unidos estará liderado por Brian Danzis como Managing Director, a quien se unirá el cofundador y co-CEO, Albert Nieto, que se trasladará a Nueva York para apoyar el lanzamiento de Seedtag en el país para supervisar los departamentos de ventas a nivel internacional, marketing y finanzas.</w:t>
            </w:r>
          </w:p>
          <w:p>
            <w:pPr>
              <w:ind w:left="-284" w:right="-427"/>
              <w:jc w:val="both"/>
              <w:rPr>
                <w:rFonts/>
                <w:color w:val="262626" w:themeColor="text1" w:themeTint="D9"/>
              </w:rPr>
            </w:pPr>
            <w:r>
              <w:t>La llegada de Seedtag a Estados Unidos se suma a las oficinas de hace varios años en México, Brasil y Colombia y permitirá a los anunciantes americanos aumentar la efectividad de su publicidad al mismo tiempo que se respeta la privacidad de los usuarios. La solución de Seedtag es, a día de hoy, líder contextual en Europa y Latinoamérica gracias a su Inteligencia Artificial. El desembarco en EEUU representa el último movimiento en la expansión internacional de Seedtag, tras la apertura de oficinas en Emiratos Árabes Unidos, Chile y Argentina a principios de este año.</w:t>
            </w:r>
          </w:p>
          <w:p>
            <w:pPr>
              <w:ind w:left="-284" w:right="-427"/>
              <w:jc w:val="both"/>
              <w:rPr>
                <w:rFonts/>
                <w:color w:val="262626" w:themeColor="text1" w:themeTint="D9"/>
              </w:rPr>
            </w:pPr>
            <w:r>
              <w:t>La nueva división de EEUU, liderada por Danzis, Managing Director de Estados Unidos está respaldada por un gran know-how en el sector: Brian cuenta con más de 20 años de experiencia en publicidad, ventas y marketing en Norteamérica. A lo largo de su carrera, ha desempeñado funciones de liderazgo en medios digitales, adquiriendo expertise como líder de equipos, capaz de elaborar y ejecutar eficazmente estrategias. Antes de unirse a Seedtag, fue vicepresidente ejecutivo de Agency Solutions para VideoAmp, donde era el responsable de la gestión del equipo de ventas a nivel nacional. También ocupó el cargo de Director Global de Ventas de Vídeo y Eventos en Vivo en Spotify.</w:t>
            </w:r>
          </w:p>
          <w:p>
            <w:pPr>
              <w:ind w:left="-284" w:right="-427"/>
              <w:jc w:val="both"/>
              <w:rPr>
                <w:rFonts/>
                <w:color w:val="262626" w:themeColor="text1" w:themeTint="D9"/>
              </w:rPr>
            </w:pPr>
            <w:r>
              <w:t>Así, la apertura de una oficina en EE.UU. marca el siguiente paso en la estrategia de crecimiento de Seedtag, sumándose a todo lo conseguido el año anterior, como la adquisición de la empresa francesa de tecnología publicitaria KMTX y la obtención de 40 millones de dólares de inversión en una ronda de financiación de serie B liderada por Oakley Capital.</w:t>
            </w:r>
          </w:p>
          <w:p>
            <w:pPr>
              <w:ind w:left="-284" w:right="-427"/>
              <w:jc w:val="both"/>
              <w:rPr>
                <w:rFonts/>
                <w:color w:val="262626" w:themeColor="text1" w:themeTint="D9"/>
              </w:rPr>
            </w:pPr>
            <w:r>
              <w:t>Albert Nieto, cofundador y co-CEO de Seedtag, afirma: "La entrada de Seedtag en Estados Unidos es otro paso importante para acelerar el crecimiento, y potenciará la tecnología de publicidad contextual que ha estado construyendo desde 2014. Además, contar con un equipo increíble que ya está a bordo para impulsar el éxito de Seedtag en Estados Unidos."</w:t>
            </w:r>
          </w:p>
          <w:p>
            <w:pPr>
              <w:ind w:left="-284" w:right="-427"/>
              <w:jc w:val="both"/>
              <w:rPr>
                <w:rFonts/>
                <w:color w:val="262626" w:themeColor="text1" w:themeTint="D9"/>
              </w:rPr>
            </w:pPr>
            <w:r>
              <w:t>Brian Danzis, Managing Director de Seedtag en Estados Unidos, añade: "Seedtag tiene una cultura única y desear trabajar con un equipo dinámico y ambicioso para resolver los retos más difíciles delsector.La idea de poder ofrecer a los clientes soluciones únicas e innovadoras e impulsar el resurgir de la publicidad contextual en el mercado estadounidense."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zleal@atrevia.com</w:t>
      </w:r>
    </w:p>
    <w:p w:rsidR="00AB63FE" w:rsidRDefault="00C31F72" w:rsidP="00AB63FE">
      <w:pPr>
        <w:pStyle w:val="Sinespaciado"/>
        <w:spacing w:line="276" w:lineRule="auto"/>
        <w:ind w:left="-284"/>
        <w:rPr>
          <w:rFonts w:ascii="Arial" w:hAnsi="Arial" w:cs="Arial"/>
        </w:rPr>
      </w:pPr>
      <w:r>
        <w:rPr>
          <w:rFonts w:ascii="Arial" w:hAnsi="Arial" w:cs="Arial"/>
        </w:rPr>
        <w:t>55 5511 7960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https://www.mexicopress.com.mx/seedtag-refuerza-su-presencia-en-america-con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Marketing Emprendedores E-Commerce Recursos humanos Ciudad de México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