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busca incrementar sus posiciones en el sector hotelero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gracias a esta tendencia que impulsa una mayor inversión en el sector, más del 75% de esta inversión turística en México está representado por la hotelería. El sector privado ha construido 17 mil 704 nuevos cuartos en 2022, alcanzando un total de 854 mil habitaciones distribuidas en 24 mil 700 establecimientos de hospedaje en alguna de las 235 plazas de vocación turística o alguno de los Pueblos Mágicos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disponibles, la llegada de turistas internacionales en todo el mundo aumentaron más del doble (+130%) en enero de 2022 comparado con 2021: los 18 millones de visitantes más registrados en el mundo durante el primer mes de este año igualan al incremento total registrado en todo 2021.</w:t>
            </w:r>
          </w:p>
          <w:p>
            <w:pPr>
              <w:ind w:left="-284" w:right="-427"/>
              <w:jc w:val="both"/>
              <w:rPr>
                <w:rFonts/>
                <w:color w:val="262626" w:themeColor="text1" w:themeTint="D9"/>
              </w:rPr>
            </w:pPr>
            <w:r>
              <w:t>Es gracias a esta tendencia que impulsa una mayor inversión en el sector, más del 75% de esta inversión turística en México está representado por la hotelería. El sector privado ha construido 17 mil 704 nuevos cuartos en 2022, alcanzando un total de 854 mil habitaciones distribuidas en 24 mil 700 establecimientos de hospedaje en alguna de las 235 plazas de vocación turística o alguno de los Pueblos Mágicos del país.*</w:t>
            </w:r>
          </w:p>
          <w:p>
            <w:pPr>
              <w:ind w:left="-284" w:right="-427"/>
              <w:jc w:val="both"/>
              <w:rPr>
                <w:rFonts/>
                <w:color w:val="262626" w:themeColor="text1" w:themeTint="D9"/>
              </w:rPr>
            </w:pPr>
            <w:r>
              <w:t>Las entidades con mayores montos de inversión son Quintana Roo, Baja California Sur, Yucatán, Guerrero, Nayarit y Ciudad de México. El secretario de Turismo, Miguel Torruco Marqués, destacó que actualmente, este sector representa en nuestro país el 28.7% del PIB Turístico, genera el 9% del empleo en el sector, y cada cuarto de hotel significa 1.5 empleos directos y tres indirectos.</w:t>
            </w:r>
          </w:p>
          <w:p>
            <w:pPr>
              <w:ind w:left="-284" w:right="-427"/>
              <w:jc w:val="both"/>
              <w:rPr>
                <w:rFonts/>
                <w:color w:val="262626" w:themeColor="text1" w:themeTint="D9"/>
              </w:rPr>
            </w:pPr>
            <w:r>
              <w:t>Durante 2021, la industria del turismo captó el 4.1% del total de la Inversión Extranjera Directa en México, es decir, 2 mil 55 millones de dólares, de los cuales el 24.2% correspondió a inversión hotelera.*</w:t>
            </w:r>
          </w:p>
          <w:p>
            <w:pPr>
              <w:ind w:left="-284" w:right="-427"/>
              <w:jc w:val="both"/>
              <w:rPr>
                <w:rFonts/>
                <w:color w:val="262626" w:themeColor="text1" w:themeTint="D9"/>
              </w:rPr>
            </w:pPr>
            <w:r>
              <w:t>Es en este panorama que las Sofomes como Serfimex Capital pretenden fortalecer su presencia en el sector, ofreciendo el financiamiento adecuado para cubrir las necesidades de capital de trabajo, adquisición de mobiliario y equipo, inclusive sustitución o remodelación de los mismos y mejoras tecnológicas que los hoteleros requieren, mediante herramientas de leasing y líneas de crédito por un monto de colocación de 700 millones de pesos durante el 2022 que favorezcan el crecimiento y desarrollo de la industria.</w:t>
            </w:r>
          </w:p>
          <w:p>
            <w:pPr>
              <w:ind w:left="-284" w:right="-427"/>
              <w:jc w:val="both"/>
              <w:rPr>
                <w:rFonts/>
                <w:color w:val="262626" w:themeColor="text1" w:themeTint="D9"/>
              </w:rPr>
            </w:pPr>
            <w:r>
              <w:t>Borja Rodríguez López-Palacios, Director de Negocios de la Sofom, comentó: “Coincidimos en la visión de la Organización para la Cooperación y el Desarrollo Económico (OCDE) la cual estima que la reciente subida de los precios del petróleo y el aumento de la inflación están encareciendo los servicios de alojamiento y transporte, lo que añade presión adicional sobre las empresas del sector, las cuales necesitarán de líneas frescas de financiamiento para hacer frente a los retos del 2022. La reactivación del sector aún no alcanza los números de 2019, observamos una tendencia positiva hacia la recuperación pese a las presiones en las cadenas de suministro y continuos ajustes en las reglamentaciones de cada país a los viajeros. Pero vemos con agrado que entre enero y marzo de 2022, 8 millones 576 mil turistas internacionales ingresaron al país, lo que representa 48% más, respecto a lo captado en 2021; estando ya a 22.6% de alcanzar a los turistas que llegaron en el mismo periodo de 2019. Es por eso que buscamos colocar 700 millones de pesos en el sector y mantener nuestro compromiso con Bancomext y Nafin como intermediarios financieros que apoyan los programas de impulso a la hotelería".</w:t>
            </w:r>
          </w:p>
          <w:p>
            <w:pPr>
              <w:ind w:left="-284" w:right="-427"/>
              <w:jc w:val="both"/>
              <w:rPr>
                <w:rFonts/>
                <w:color w:val="262626" w:themeColor="text1" w:themeTint="D9"/>
              </w:rPr>
            </w:pPr>
            <w:r>
              <w:t>Es prioritario para la financiera acompañar a las empresas del ramo en su conformación y fortalecimiento para asegurar su continuidad y contribución al sector productivo del país, nuestra apuesta y nuestro compromiso está con los hoteleros de México.</w:t>
            </w:r>
          </w:p>
          <w:p>
            <w:pPr>
              <w:ind w:left="-284" w:right="-427"/>
              <w:jc w:val="both"/>
              <w:rPr>
                <w:rFonts/>
                <w:color w:val="262626" w:themeColor="text1" w:themeTint="D9"/>
              </w:rPr>
            </w:pPr>
            <w:r>
              <w:t>*Secretaría de turismo del Gob. De México https://www.gob.mx/sectur</w:t>
            </w:r>
          </w:p>
          <w:p>
            <w:pPr>
              <w:ind w:left="-284" w:right="-427"/>
              <w:jc w:val="both"/>
              <w:rPr>
                <w:rFonts/>
                <w:color w:val="262626" w:themeColor="text1" w:themeTint="D9"/>
              </w:rPr>
            </w:pPr>
            <w:r>
              <w:t>Serfimex Capita: 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https://serfimexcapital.com.mx</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https://www.mexicopress.com.mx/serfimex-busca-incrementar-sus-posiciones-en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