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Serfimex Capital recibe el distintivo de Empresa Socialmente Responsable por su compromiso con la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compromiso de Serfimex Capital con el desarrollo sostenible le ha valido obtener su primera distinción como Empresa Socialmente Responsable. La visión de Cemefi al entregar el Distintivo ESR® es reconocer a las empresas que emprenden acciones de responsabilidad social empresarial y sostenibilidad que impacten de forma positiva en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​​​​​Serfimex Capital ha sido reconocida por primera vez con el distintivo de Empresa Socialmente Responsable (ESR®), otorgado por el Centro Mexicano para la Filantropía (Cemefi) en el Foro MiPyMEs Socialmente Responsables 2024.</w:t>
            </w:r>
          </w:p>
          <w:p>
            <w:pPr>
              <w:ind w:left="-284" w:right="-427"/>
              <w:jc w:val="both"/>
              <w:rPr>
                <w:rFonts/>
                <w:color w:val="262626" w:themeColor="text1" w:themeTint="D9"/>
              </w:rPr>
            </w:pPr>
            <w:r>
              <w:t>El tema central de las actividades de este año fue la responsabilidad social empresarial (RSE): El factor diferenciador para el éxito de las micro, pequeñas y medianas empresas. Este reconocimiento resalta el compromiso de Serfimex Capital de manera voluntaria en la adopción de prácticas de sostenibilidad en áreas claves como la ética empresarial, la gobernabilidad, la calidad de vida en el trabajo, el compromiso con la comunidad y la preservación del medio ambiente, lo que le permite destacar de otros competidores en el entorno financiero, ya que solo el 2% de las Sociedades Financieras de Objeto Múltiple cuentan con este importante distintivo.</w:t>
            </w:r>
          </w:p>
          <w:p>
            <w:pPr>
              <w:ind w:left="-284" w:right="-427"/>
              <w:jc w:val="both"/>
              <w:rPr>
                <w:rFonts/>
                <w:color w:val="262626" w:themeColor="text1" w:themeTint="D9"/>
              </w:rPr>
            </w:pPr>
            <w:r>
              <w:t>Entre las acciones realizadas por Serfimex Capital destacan el apoyo a proyectos verdes mediante financiamiento de sistemas fotovoltaicos a los sectores industrial, comercial y hotelero por medio de su producto Serfimex Solar, ademásha lanzado campañas internas de concientización ambiental implementando políticas clave, como la correcta separación de residuos, ahorro de energía, acopio de baterías usadas, la instalación de buzones internos para reciclado de papel, la eliminación total de plásticos PET y botellas, y más recientemente la adquisición de vehículos eléctricos para directivos y ejecutivos.</w:t>
            </w:r>
          </w:p>
          <w:p>
            <w:pPr>
              <w:ind w:left="-284" w:right="-427"/>
              <w:jc w:val="both"/>
              <w:rPr>
                <w:rFonts/>
                <w:color w:val="262626" w:themeColor="text1" w:themeTint="D9"/>
              </w:rPr>
            </w:pPr>
            <w:r>
              <w:t>En términos de equidad, la empresa logró una paridad de género entre mujeres y hombres, así como mantener una política de cero tolerancia a la discriminación. Dentro del ámbito de la responsabilidad social, se crearon campañas de donación de libros, prendas de vestir y cobijas a instituciones de asistencia social. Todo esto gracias al apoyo de cada uno de los colaboradores de la institución y sus familias.</w:t>
            </w:r>
          </w:p>
          <w:p>
            <w:pPr>
              <w:ind w:left="-284" w:right="-427"/>
              <w:jc w:val="both"/>
              <w:rPr>
                <w:rFonts/>
                <w:color w:val="262626" w:themeColor="text1" w:themeTint="D9"/>
              </w:rPr>
            </w:pPr>
            <w:r>
              <w:t>El distintivo ESR® se concede tras un riguroso proceso de evaluación de evidencias que demuestran el cumplimiento de indicadores organizados en cuatro criterios fundamentales: Ambiental, Social, Gobernanza y Contexto Global, los cuales están alineados con los Objetivos de Desarrollo Sostenible y con estándares internacionales reconocidos como GRI, ISO 45001, ISO 14001, e ISO 26000.</w:t>
            </w:r>
          </w:p>
          <w:p>
            <w:pPr>
              <w:ind w:left="-284" w:right="-427"/>
              <w:jc w:val="both"/>
              <w:rPr>
                <w:rFonts/>
                <w:color w:val="262626" w:themeColor="text1" w:themeTint="D9"/>
              </w:rPr>
            </w:pPr>
            <w:r>
              <w:t>Con la obtención de este distintivo, Serfimex Capital reafirma su compromiso con la ética empresarial y el bienestar social, ambiental y de sus colaboradores.</w:t>
            </w:r>
          </w:p>
          <w:p>
            <w:pPr>
              <w:ind w:left="-284" w:right="-427"/>
              <w:jc w:val="both"/>
              <w:rPr>
                <w:rFonts/>
                <w:color w:val="262626" w:themeColor="text1" w:themeTint="D9"/>
              </w:rPr>
            </w:pPr>
            <w:r>
              <w:t>José Achar, Director General de Serfimex Capital, comentó: "Nos sentimos sumamente orgullosos de ser reconocidos como una empresa de impacto social. Para Serfimex Capital, este reconocimiento es un reflejo de nuestro esfuerzo continuo y voluntario por integrar prácticas responsables y sostenibles en cada aspecto de nuestra operación, demostrando nuestro compromiso inquebrantable con el futuro".</w:t>
            </w:r>
          </w:p>
          <w:p>
            <w:pPr>
              <w:ind w:left="-284" w:right="-427"/>
              <w:jc w:val="both"/>
              <w:rPr>
                <w:rFonts/>
                <w:color w:val="262626" w:themeColor="text1" w:themeTint="D9"/>
              </w:rPr>
            </w:pPr>
            <w:r>
              <w:t>Sobre el Distintivo ESR®La misión de Cemefi al otorgar el distintivo ESR® es motivar a las empresas a emprender acciones de responsabilidad social y sostenibilidad que impacten positivamente en la sociedad. Cemefi destaca que, más allá de la obtención del distintivo, el cumplimiento de los principios de responsabilidad social empresarial contribuye al bienestar organizacional y fortalece las relaciones con la comunidad y los consumidores.</w:t>
            </w:r>
          </w:p>
          <w:p>
            <w:pPr>
              <w:ind w:left="-284" w:right="-427"/>
              <w:jc w:val="both"/>
              <w:rPr>
                <w:rFonts/>
                <w:color w:val="262626" w:themeColor="text1" w:themeTint="D9"/>
              </w:rPr>
            </w:pPr>
            <w:r>
              <w:t>Serfimex Capitalhttps://serfimexcapital.com.mx/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Serfimex Capital</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https://www.mexicopress.com.mx/serfimex-capital-recibe-el-distintivo-de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Solidaridad y cooperación Recursos humanos Ciudad de México Sostenibilidad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