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Sixbell y Whitestack fortalecen alianza en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Whitestack certifica a Sixbell para integrarse exitosamente con su entorno WhiteCloud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Sixbell, proveedor de soluciones de telecomunicaciones, certifica dos de sus principales VNF (Virtual Network Function) – Signaling Broker e Intelligent Routing Platform – en el entorno Telco Cloud de Whitestack, socio estratégico en la región. Estos VNF se encuentran en producción comercial en algunos de los operadores más importantes de la región, donde se han observado mejoras en varios KPI. </w:t>
            </w:r>
          </w:p>
          <w:p>
            <w:pPr>
              <w:ind w:left="-284" w:right="-427"/>
              <w:jc w:val="both"/>
              <w:rPr>
                <w:rFonts/>
                <w:color w:val="262626" w:themeColor="text1" w:themeTint="D9"/>
              </w:rPr>
            </w:pPr>
            <w:r>
              <w:t>Whitestack, reconocida por su excelencia en soluciones de infraestructura enfocadas al segmento de telecomunicaciones, dio fe de la capacidad de Sixbell para integrarse exitosamente con su entorno WhiteCloud, utilizando estándares abiertos Openstack. Este proceso confirmó las capacidades de Sixbell tanto en términos de interoperabilidad como de desempeño, garantizando confiabilidad y calidad a los principales operadores de la región. </w:t>
            </w:r>
          </w:p>
          <w:p>
            <w:pPr>
              <w:ind w:left="-284" w:right="-427"/>
              <w:jc w:val="both"/>
              <w:rPr>
                <w:rFonts/>
                <w:color w:val="262626" w:themeColor="text1" w:themeTint="D9"/>
              </w:rPr>
            </w:pPr>
            <w:r>
              <w:t>"Es un orgullo de haber sido los primeros en certificar a los VNF´s en el entorno WhiteCloud de Whitestack. Esto fortalece la alianza y refuerza el compromiso de Sixbell de proporcionar soluciones de vanguardia que se ejecutan en entornos basados en tecnologías abiertas, con infraestructura escalable y arquitectura simplificada. Seguiremos trabajando para generar cada vez más casos de uso como estos, buscando siempre apoyar a los clientes en el logro de sus objetivos de negocio", comenta Marcus Loureiro, CEO de la División de Telecomunicaciones de Sixbell. </w:t>
            </w:r>
          </w:p>
          <w:p>
            <w:pPr>
              <w:ind w:left="-284" w:right="-427"/>
              <w:jc w:val="both"/>
              <w:rPr>
                <w:rFonts/>
                <w:color w:val="262626" w:themeColor="text1" w:themeTint="D9"/>
              </w:rPr>
            </w:pPr>
            <w:r>
              <w:t>José Miguel Guzmán, Gerente de Desarrollo de Negocios/NFV de Whitestack agregó: "de hecho, ya se llevan muchos años de experiencia trabajando con Sixbell, su Signaling Broker y su Plataforma de Enrutamiento Inteligente fueron los primeros VNF´s de voz que se pusieron en producción (cuando el término VNF todavía no era muy conocido). A medida que alianzas como esta se vuelvan cada vez más comunes, los operadores se beneficiarán de costos reducidos y un modelo operativo simplificado. Hoy en día, además de Sixbell, ya se cuentan con varios VNF´s de otros fabricantes aprobados en el Telco Cloud, lo que demuestra la flexibilidad y robustez del entorno". </w:t>
            </w:r>
          </w:p>
          <w:p>
            <w:pPr>
              <w:ind w:left="-284" w:right="-427"/>
              <w:jc w:val="both"/>
              <w:rPr>
                <w:rFonts/>
                <w:color w:val="262626" w:themeColor="text1" w:themeTint="D9"/>
              </w:rPr>
            </w:pPr>
            <w:r>
              <w:t>Las diferentes soluciones del portafolio de telecomunicaciones de Sixbell ofrecen un conjunto de recursos y funcionalidades preparadas para integrarse en diversos entornos cloud de estas características. Esto proporciona a los operadores de telecomunicaciones la flexibilidad necesaria para escalar y expandir sus operaciones de manera eficiente, al tiempo que garantiza la calidad y continuidad del servicio.</w:t>
            </w:r>
          </w:p>
          <w:p>
            <w:pPr>
              <w:ind w:left="-284" w:right="-427"/>
              <w:jc w:val="both"/>
              <w:rPr>
                <w:rFonts/>
                <w:color w:val="262626" w:themeColor="text1" w:themeTint="D9"/>
              </w:rPr>
            </w:pPr>
            <w:r>
              <w:t>https://www.sixbell.com/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https://www.mexicopress.com.mx/sixbell-y-whitestack-fortalecen-alianza-en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Software Ciberseguridad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