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20/04/2021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Sofomes: nuevos aliados estratégicos de fabricantes y distribuidores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Sofom ha desarrollado un programa especialmente diseñado para fabricantes o distribuidores de activos productivos con el objetivo de brindar a sus clientes opciones de financiamiento ágil y accesible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Tecnología y atención personalizada marcan las nuevas tendencias del financiamiento. El panorama económico exige creatividad e ingenio para enfrentarlo.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Serfimex Capital ha desarrollado un programa especialmente diseñado para fabricantes o distribuidores de activos productivos con el objetivo de brindar a sus clientes opciones de financiamiento ágil y accesible.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rápida respuesta de la Sofom ante la pandemia detonó el apoyo al 30% de su cartera; dependiendo de cada caso específico y su sector económico, se aplicaron refinanciamientos, reestructuras o convenios modificatorios al comprender que el cierre de la economía iba a afectar a todos, reduciendo la posibilidad de cartera vencidas, permitiendo pensar a futuro y aplicar políticas correctas, dando paso a impulsar la recuperación con su nuevo Vendor Program.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intención de los programas tipo Vendor es apoyar a cerrar la brecha entre el distribuidor o fabricantes y sus clientes, facilitando el proceso de toma de decisiones cuando se trata de comprar nuevos equipos además de generar un diferenciador entre las empresas asociadas al programa de sus competidores.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opinión de Alfonso Vega, Dir. Comercial de Serfimex Capital, “Hoy se requiere de respuestas rápidas, trabajo y de tomar las decisiones correctas al momento, para sortear la incertidumbre que persiste en el mercado”.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Dentro de las virtudes del Vendor Program se encuentra el contar con un cotizador WEB personalizado que prospecta los escenarios de arrendamiento puro de manera rápida y eficiente, al que se suma un asesor asignado por la Sofom que atenderá todas las dudas del equipo de ventas e incluso del cliente final en el menor tiempo posible.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Beneficios: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Incrementa el flujo de caja – El fabricante genera una venta de contado.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cuenta con un brazo financiero – No se utiliza el capital de trabajo del fabricante, ni absorbe el riesgo de estar financiando a sus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cliente final adquiere el activo que necesita, con el financiamiento ideal y los beneficios fiscales.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Dinamismo en ventas – Incrementa la rotación de los inventarios y la rentabilidad del fabricante y/o distribuidor.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Cotizador virtual – Desarrollo de cotizador WEB personalizado para cada empresa y sector.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Asesoría personalizada – Capacitación continua a la fuerza de ventas por parte de la financiera.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Actualmente Serfimex Capital, cuentan con 49 Vendor Program que impulsan distintos sectores, entre los que destacan, hospitallity, health, fotovoltáico, logística y cadena de suministro, alimenticio, última milla, entre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tendencia del Vendor Program y sus distintos aliados comerciales es que se termine el 2021 con más de 100 convenios realizados y abriendo oportunidades para sus tres partes fabricantes, clientes y financiera. Con la meta de lograr la misma colocación de cartera que se logró durante el 2019 al impulsar el nuevo dinamismo que se espera para el 2021.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Serfimex Capitalwww.Serfimexcapital.com.mx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Jose Luis Richaud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Relaciones Públicas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5591980386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https://www.mexicopress.com.mx/sofomes-nuevos-aliados-estrategicos-de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Finanzas Turismo Emprendedores Logística E-Commerce Consumo Ciudad de México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