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Brazil el 01/03/2017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Solución WEG para mega bombeo de agua en el Río São Francisco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Dos motores sincrónicos WEG de 5500kW, 6900V, 16 polos acoplados en bombas de un renombrado fabricante global proporcionaron una solución en la estación de bombeo EBV-3 del Proyecto de Integración del Río São Francisco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Dos motores sincrónicos WEG de 5500kW, 6900V, 16 polos acoplados en bombas de un renombrado fabricante global proporcionaron una solución en la estación de bombeo EBV-3 del Proyecto de Integración del Río São Francisco.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Inaugurada por el presidente brasileño Michel Temer, esta estación de bombeo de agua forma parte del Eje Este del proyecto de transposición que se encuentra al noreste de Brasil. Asociado a los programas de desarrollo e integración social del país, este proyecto de transposición es la tercera estación de bombeo de agua del río São Francisco.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Técnicamente desarrollados bajo las especificaciones de la aplicación, los motores sincrónicos de WEG, combinados con bombas y equipo conexo, suministrarán agua a 60,9 kilómetros del río y servirán a unas 30,000 personas en diferentes pueblos y comunidades en los estados de Pernambuco y Paraíba.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el proyecto de transposición ha sido diseñado hace más de diez años con el plan de abastecimiento de agua a 12 millones de personas en aproximadamente 390 pueblos y comunidades de los estados de Pernambuco, Ceará, Paraíba y Río Grande do Norte. La longitud total de las obras es de unos 477 km, que se divide en dos ejes (Este y Norte).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WEGCon más de 50 años de historia, Grupo WEG se ha convertido en un referente en su sector gracias a la gran variedad de soluciones eficientes y completas. La empresa, que empezó con la producción de motores eléctricos, ha logrado consolidarse como proveedora de sistemas eléctricos industriales completos, ofreciendo hoy en día un extenso catálogo de servicios como: motores eléctricos, componentes electro-electrónicos, productos para la automatización industrial, transformadores de fuerza y distribución, pinturas líquidas y en polvo, así como barnices electroaislantes.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Thiago Barbosa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https://www.mexicopress.com.mx/solucion-weg-para-nega-bombeo-de-agua-en-el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Inteligencia Artificial y Robótica Ecología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