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Sostenibilidad: un compromiso global para un estilo de vida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Mtro. Juan Carlos Leaño del Castillo, Vicerrector Administrativo de la Universidad Autónoma de Guadalajara (UAG) analiza el compromiso con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interconectado, la sostenibilidad ha dejado de ser un término abstracto para convertirse en un concepto que impacta la forma de vida diaria. Como líderes visionarios, toca enfrentar el reto de equilibrar las necesidades inmediatas con la responsabilidad de construir un legado que perdure a través de las generaciones.</w:t>
            </w:r>
          </w:p>
          <w:p>
            <w:pPr>
              <w:ind w:left="-284" w:right="-427"/>
              <w:jc w:val="both"/>
              <w:rPr>
                <w:rFonts/>
                <w:color w:val="262626" w:themeColor="text1" w:themeTint="D9"/>
              </w:rPr>
            </w:pPr>
            <w:r>
              <w:t>La sostenibilidad es un desafío para cuestionar patrones de consumo y a adoptar un enfoque más consciente y responsable hacia el uso, cuidado y generación de recursos. La travesía va más allá de la mera mitigación de la huella ambiental, navega por una comprensión profunda de la interconexión de la vida, invitándonos a actuar con una perspectiva que es tan integral como regenerativa, celebrando y nutriendo cada oportunidad de crecimiento compartido.</w:t>
            </w:r>
          </w:p>
          <w:p>
            <w:pPr>
              <w:ind w:left="-284" w:right="-427"/>
              <w:jc w:val="both"/>
              <w:rPr>
                <w:rFonts/>
                <w:color w:val="262626" w:themeColor="text1" w:themeTint="D9"/>
              </w:rPr>
            </w:pPr>
            <w:r>
              <w:t>Este compromiso con la sostenibilidad se refleja en instituciones como la Universidad Autónoma de Guadalajara (UAG), que la han integrado en su propia visión institucional. A su vez, la innovación entendida como una capacidad cultural y formativa permea en todos los ámbitos de acción, desde la educación y la investigación hasta la operación y la infraestructura. Es así como la UAG fomenta un estilo de vida que no solo adopta la innovación como un pilar de su misión, sino que también la entrelaza con la sostenibilidad, formando agentes de cambio que generan valor a través de su actuar ético y responsable.</w:t>
            </w:r>
          </w:p>
          <w:p>
            <w:pPr>
              <w:ind w:left="-284" w:right="-427"/>
              <w:jc w:val="both"/>
              <w:rPr>
                <w:rFonts/>
                <w:color w:val="262626" w:themeColor="text1" w:themeTint="D9"/>
              </w:rPr>
            </w:pPr>
            <w:r>
              <w:t>La dedicación a la sostenibilidad trasciende lo fundamental, abriendo puertas a la innovación, que no solo fortalecen las prácticas empresariales, sino que también configuran un futuro más próspero para todos.</w:t>
            </w:r>
          </w:p>
          <w:p>
            <w:pPr>
              <w:ind w:left="-284" w:right="-427"/>
              <w:jc w:val="both"/>
              <w:rPr>
                <w:rFonts/>
                <w:color w:val="262626" w:themeColor="text1" w:themeTint="D9"/>
              </w:rPr>
            </w:pPr>
            <w:r>
              <w:t>Al igual que la UAG que ha forjado alianzas estratégicas como la establecida con Arizona State University, reconocida como la universidad número uno en innovación en Estados Unidos, como empresario, esta dedicación debe impulsar a liderar el camino hacia la adopción de prácticas sostenibles que no solo fortalezcan las instituciones, sino también impulsen el desarrollo local y la regeneración ecológica.</w:t>
            </w:r>
          </w:p>
          <w:p>
            <w:pPr>
              <w:ind w:left="-284" w:right="-427"/>
              <w:jc w:val="both"/>
              <w:rPr>
                <w:rFonts/>
                <w:color w:val="262626" w:themeColor="text1" w:themeTint="D9"/>
              </w:rPr>
            </w:pPr>
            <w:r>
              <w:t>Adoptar la sostenibilidad como una filosofía de vida es esencial no solo para la supervivencia a largo plazo, sino también como un motor de innovación, prosperidad y bienestar.</w:t>
            </w:r>
          </w:p>
          <w:p>
            <w:pPr>
              <w:ind w:left="-284" w:right="-427"/>
              <w:jc w:val="both"/>
              <w:rPr>
                <w:rFonts/>
                <w:color w:val="262626" w:themeColor="text1" w:themeTint="D9"/>
              </w:rPr>
            </w:pPr>
            <w:r>
              <w:t>Este enfoque integral, que abarca desde la ética individual hasta la responsabilidad social empresarial y la cooperación internacional, es clave para asegurar la trascendencia, al forjar un legado positivo para las generaciones futuras y asegurar un equilibrio entre el desarrollo socioeconómico y la preservación del medio ambiente.</w:t>
            </w:r>
          </w:p>
          <w:p>
            <w:pPr>
              <w:ind w:left="-284" w:right="-427"/>
              <w:jc w:val="both"/>
              <w:rPr>
                <w:rFonts/>
                <w:color w:val="262626" w:themeColor="text1" w:themeTint="D9"/>
              </w:rPr>
            </w:pPr>
            <w:r>
              <w:t>La innovación y la sostenibilidad, cuando se integran de manera coherente, representan más que un compromiso con el presente: son una inversión en un futuro donde las instituciones, como la UAG, juegan un papel crucial en la formación de líderes que transforman la sociedad a través de la implementación de nuevas ideas.</w:t>
            </w:r>
          </w:p>
          <w:p>
            <w:pPr>
              <w:ind w:left="-284" w:right="-427"/>
              <w:jc w:val="both"/>
              <w:rPr>
                <w:rFonts/>
                <w:color w:val="262626" w:themeColor="text1" w:themeTint="D9"/>
              </w:rPr>
            </w:pPr>
            <w:r>
              <w:t>Se debe asumir el compromiso de liderar claramente, donde cada decisión esté orientada a transformar realidades, impulsando un desarrollo que no solo beneficie a las comunidades, sino que, desde hoy mismo, se siembren las semillas de un futuro donde las acciones se conviertan en los pilares sobre los que las próximas generaciones podrán construir un mundo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Social</w:t>
      </w:r>
    </w:p>
    <w:p w:rsidR="00C31F72" w:rsidRDefault="00C31F72" w:rsidP="00AB63FE">
      <w:pPr>
        <w:pStyle w:val="Sinespaciado"/>
        <w:spacing w:line="276" w:lineRule="auto"/>
        <w:ind w:left="-284"/>
        <w:rPr>
          <w:rFonts w:ascii="Arial" w:hAnsi="Arial" w:cs="Arial"/>
        </w:rPr>
      </w:pPr>
      <w:r>
        <w:rPr>
          <w:rFonts w:ascii="Arial" w:hAnsi="Arial" w:cs="Arial"/>
        </w:rPr>
        <w:t>UAG</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https://www.mexicopress.com.mx/sostenibilidad-un-compromiso-global-para-un_1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Ecología Jalisco Sostenibilidad Universidades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