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SSupplement®, apoya el fútbol femenil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desigualdad entre hombres y mujeres sigue siendo patente en nuestra sociedad, según datos de la organización "Cómo México Vamos", se sabe que en 2018, el ingreso mensual promedio de una futbolista de la Liga MX Femenil se estimó en $4,500; mientras que el de los jugadores va en promedio $640,000 mensuales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deporte, todavía existen desigualdades estructurales entre las ligas masculinas y femeninas, no solo en salario, sino en prestaciones y visibilidad. Se han venido mejorando las condiciones de trabajo en este deporte para las mujeres, como en 2020 que FIFA aprobó una reforma que obliga a las ligas asociadas, a otorgar una licencia por maternidad de al menos 14 semanas. Si bien es un buen primer paso, mientras no existan salarios dignos, apoyos en materia de salud e igualdad en prestaciones que permitan a las jugadoras ser futbolistas de tiempo completo, las medidas se seguirán quedando cortas.</w:t>
            </w:r>
          </w:p>
          <w:p>
            <w:pPr>
              <w:ind w:left="-284" w:right="-427"/>
              <w:jc w:val="both"/>
              <w:rPr>
                <w:rFonts/>
                <w:color w:val="262626" w:themeColor="text1" w:themeTint="D9"/>
              </w:rPr>
            </w:pPr>
            <w:r>
              <w:t>SSupplement®, conceptualizado en Reino Unido y con presencia en más de 20 países, ha logrado poner su granito de arena para apoyar el desarrollo del futbol femenil mediante patrocinios destinados a equipos de la liga femenil tales como Club León, Club Pachuca, Club Toluca, Ciudad Juárez, Atlético de San Luis, así como la Selección Femenina de Fútbol de México.</w:t>
            </w:r>
          </w:p>
          <w:p>
            <w:pPr>
              <w:ind w:left="-284" w:right="-427"/>
              <w:jc w:val="both"/>
              <w:rPr>
                <w:rFonts/>
                <w:color w:val="262626" w:themeColor="text1" w:themeTint="D9"/>
              </w:rPr>
            </w:pPr>
            <w:r>
              <w:t>“Para el equipo SSupplement® es vital que los equipos femeniles cuenten con los mismos apoyos que la contraparte varonil, es por ello que nos hemos acercado a varios de los equipos más representativos en la liga al ofrecer patrocinios de producto para que las jugadoras alcancen su mayor potencial en las canchas. Desde la llegada a México en 2021, destinamos más de 2 millones de pesos en producto a jugadoras y atletas profesionales. La meta es duplicar ese número para 2023”, comentó Gerardo Bretón, Director General de SSupplement® México.</w:t>
            </w:r>
          </w:p>
          <w:p>
            <w:pPr>
              <w:ind w:left="-284" w:right="-427"/>
              <w:jc w:val="both"/>
              <w:rPr>
                <w:rFonts/>
                <w:color w:val="262626" w:themeColor="text1" w:themeTint="D9"/>
              </w:rPr>
            </w:pPr>
            <w:r>
              <w:t>Según Tatiana Briseño, quien ocupa la gerencia deportiva del club Pachuca ha sido testigo de la lucha que día con día se hace para que exista esa igualdad de género: “Lo que puedo decir de este lado es que al final nos enfrentamos a una estructura que está monopolizada por el tema varonil, entonces no podemos rendirnos de manera fácil; es por ello que se reconoce el esfuerzo que nos brinda SSupplement® para fortalecer el desempeño futbolístico de nuestras jugadoras y llevar el fútbol femenil al siguiente nivel”.</w:t>
            </w:r>
          </w:p>
          <w:p>
            <w:pPr>
              <w:ind w:left="-284" w:right="-427"/>
              <w:jc w:val="both"/>
              <w:rPr>
                <w:rFonts/>
                <w:color w:val="262626" w:themeColor="text1" w:themeTint="D9"/>
              </w:rPr>
            </w:pPr>
            <w:r>
              <w:t># # #</w:t>
            </w:r>
          </w:p>
          <w:p>
            <w:pPr>
              <w:ind w:left="-284" w:right="-427"/>
              <w:jc w:val="both"/>
              <w:rPr>
                <w:rFonts/>
                <w:color w:val="262626" w:themeColor="text1" w:themeTint="D9"/>
              </w:rPr>
            </w:pPr>
            <w:r>
              <w:t>Fundada en Inglaterra en 2017, Soccer Supplement® es una empresa global recién llegada a México, especializada en la creación de fórmulas científicas y suplementos alimenticios para potenciar el rendimiento de jugadores de fútbol y cualquier atleta que busca un mejor desempeño. Todos los productos Soccer Supplement® son avalados por el programa Informed-Sport® del laboratorio internacional LGC quienes certifican su calidad, inocuidad y ausencia de sustancias prohibidas para los deportistas profesionales. En México los productos se encuentran disponibles en GNC, Amazon Marketplace y en la página web www.soccersupplement.com. Próximamente también estarán en Mercado Libre en el programa “Celebrities”.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https://www.mexicopress.com.mx/ssupplement-apoya-el-futbol-femenil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Fútbol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