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01/06/2023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Stori llega a 2 millones de usuarios y se convierte en uno de los emisores de TDC más relevantes del país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 nuevo hito que ha conseguido la empresa y que se suma al que lograron en julio de 2022, cuando se convirtieron en la primera startup cofundada por una mujer mexicana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Stori cuenta con 2 millones de usuarios que ahora tienen una tarjeta de crédito sin comisiones. Stori recibió $50M USD en financiamiento de parte de Community Investment Management (CIM) para seguir cumpliendo su misión de democratizar el acceso a productos y servicios financieros en América Latina. El 99% de las personas que solicitan su tarjeta de crédito con Stori, la obtienen y, para el 70% de ellas, representa la primera vez que adquieren un producto como este.</w:t>
            </w:r>
          </w:p>
          <w:p>
            <w:pPr>
              <w:ind w:left="-284" w:right="-427"/>
              <w:jc w:val="both"/>
              <w:rPr>
                <w:rFonts/>
                <w:color w:val="262626" w:themeColor="text1" w:themeTint="D9"/>
              </w:rPr>
            </w:pPr>
            <w:r>
              <w:t>Stori anunció que alcanzó la cifra de 2 millones de usuarios a los que brinda una tarjeta de crédito, sin comisiones, con una tasa de aprobación del 99% y con líneas de crédito desde 500 pesos. Cabe señalar que, de acuerdo con cifras de la compañía, para el 70% de las personas que adquieren una tarjeta de crédito con Stori, es la primera vez que obtienen un producto financiero como este.</w:t>
            </w:r>
          </w:p>
          <w:p>
            <w:pPr>
              <w:ind w:left="-284" w:right="-427"/>
              <w:jc w:val="both"/>
              <w:rPr>
                <w:rFonts/>
                <w:color w:val="262626" w:themeColor="text1" w:themeTint="D9"/>
              </w:rPr>
            </w:pPr>
            <w:r>
              <w:t>"Estamos emocionados de alcanzar los 2 millones de clientes y de estar teniendo un impacto tan positivo en la inclusión financiera en México", dijo Bin Chen, CEO y cofundador de Stori.</w:t>
            </w:r>
          </w:p>
          <w:p>
            <w:pPr>
              <w:ind w:left="-284" w:right="-427"/>
              <w:jc w:val="both"/>
              <w:rPr>
                <w:rFonts/>
                <w:color w:val="262626" w:themeColor="text1" w:themeTint="D9"/>
              </w:rPr>
            </w:pPr>
            <w:r>
              <w:t>Hace poco más de un año, Stori logró su primer millón de clientes en México. Ahora consigue una nueva meta, al lograr darle acceso al sistema financiero mexicano a 2 millones de personas, quienes ya están viviendo una nueva Stori. También, en julio de 2022, se convirtió en la primera startup cofundada por una mujer mexicana en obtener el status de unicornio.</w:t>
            </w:r>
          </w:p>
          <w:p>
            <w:pPr>
              <w:ind w:left="-284" w:right="-427"/>
              <w:jc w:val="both"/>
              <w:rPr>
                <w:rFonts/>
                <w:color w:val="262626" w:themeColor="text1" w:themeTint="D9"/>
              </w:rPr>
            </w:pPr>
            <w:r>
              <w:t>El logro de Stori al alcanzar los 2 millones de usuarios es significativo, pues según la Encuesta Nacional de Inclusión Financiera (ENIF) en 2021, solo el 10.5% de la población mexicana de entre 18 y 70 años tiene una tarjeta de crédito. Al proporcionar crédito a poblaciones previamente desatendidas, Stori desempeña un papel clave en impulsar el crecimiento económico y la prosperidad en la región.</w:t>
            </w:r>
          </w:p>
          <w:p>
            <w:pPr>
              <w:ind w:left="-284" w:right="-427"/>
              <w:jc w:val="both"/>
              <w:rPr>
                <w:rFonts/>
                <w:color w:val="262626" w:themeColor="text1" w:themeTint="D9"/>
              </w:rPr>
            </w:pPr>
            <w:r>
              <w:t>Según Marlene Garayzar, cofundadora y directora de Regulación de Stori, "aún queda mucho por hacer para que toda la población tenga acceso a oportunidades financieras. Esperamos ofrecer a estos 2 millones de clientes que han confiado en nosotros, productos y soluciones adicionales en el futuro".</w:t>
            </w:r>
          </w:p>
          <w:p>
            <w:pPr>
              <w:ind w:left="-284" w:right="-427"/>
              <w:jc w:val="both"/>
              <w:rPr>
                <w:rFonts/>
                <w:color w:val="262626" w:themeColor="text1" w:themeTint="D9"/>
              </w:rPr>
            </w:pPr>
            <w:r>
              <w:t>Los usuarios y la confianza crecenStori anunció también que recibió $50 millones de dólares en línea de crédito de parte de Community Investment Management (CIM). Esta es la segunda línea de crédito que CIM proporciona a Stori.</w:t>
            </w:r>
          </w:p>
          <w:p>
            <w:pPr>
              <w:ind w:left="-284" w:right="-427"/>
              <w:jc w:val="both"/>
              <w:rPr>
                <w:rFonts/>
                <w:color w:val="262626" w:themeColor="text1" w:themeTint="D9"/>
              </w:rPr>
            </w:pPr>
            <w:r>
              <w:t>Con dicha línea de crédito adicional, Stori da otro paso importante para seguir cumpliendo su misión de democratizar el acceso a productos y servicios financieros para los no bancarizados en América Latina.</w:t>
            </w:r>
          </w:p>
          <w:p>
            <w:pPr>
              <w:ind w:left="-284" w:right="-427"/>
              <w:jc w:val="both"/>
              <w:rPr>
                <w:rFonts/>
                <w:color w:val="262626" w:themeColor="text1" w:themeTint="D9"/>
              </w:rPr>
            </w:pPr>
            <w:r>
              <w:t>"Estamos muy orgullosos de nuestra asociación con Stori, una de las compañías más innovadoras y exitosas en México", dijo Jacob Haar, Managing Partner de CIM. "Stori está transformando la industria financiera para la población no bancarizada en el país y estamos encantados de seguir apoyando su crecimiento y éxito en un futuro próximo".</w:t>
            </w:r>
          </w:p>
          <w:p>
            <w:pPr>
              <w:ind w:left="-284" w:right="-427"/>
              <w:jc w:val="both"/>
              <w:rPr>
                <w:rFonts/>
                <w:color w:val="262626" w:themeColor="text1" w:themeTint="D9"/>
              </w:rPr>
            </w:pPr>
            <w:r>
              <w:t>El secreto del crecimientoAdemás del compromiso de la empresa con la educación financiera y el soporte al cliente, tener un enfoque centrado en el usuario que permite a las personas solicitar la tarjeta de crédito desde el celular, ha sido uno de los aciertos que catapultó a Stori hacia esta meta.</w:t>
            </w:r>
          </w:p>
          <w:p>
            <w:pPr>
              <w:ind w:left="-284" w:right="-427"/>
              <w:jc w:val="both"/>
              <w:rPr>
                <w:rFonts/>
                <w:color w:val="262626" w:themeColor="text1" w:themeTint="D9"/>
              </w:rPr>
            </w:pPr>
            <w:r>
              <w:t>También, desde su lanzamiento, su compromiso con el reto de lograr la inclusión financiera ha sido el objetivo por el que trabajan diariamente más de 800 colaboradores que forman parte de la organización en más de 6 países.</w:t>
            </w:r>
          </w:p>
          <w:p>
            <w:pPr>
              <w:ind w:left="-284" w:right="-427"/>
              <w:jc w:val="both"/>
              <w:rPr>
                <w:rFonts/>
                <w:color w:val="262626" w:themeColor="text1" w:themeTint="D9"/>
              </w:rPr>
            </w:pPr>
            <w:r>
              <w:t>Asimismo, el apoyo de inversionistas de clase mundial de la industria financiera como GGV, GIC, Goodwater, Lightspeed y Tresalia, ha sido clave para lograr esta nueva cifra.</w:t>
            </w:r>
          </w:p>
          <w:p>
            <w:pPr>
              <w:ind w:left="-284" w:right="-427"/>
              <w:jc w:val="both"/>
              <w:rPr>
                <w:rFonts/>
                <w:color w:val="262626" w:themeColor="text1" w:themeTint="D9"/>
              </w:rPr>
            </w:pPr>
            <w:r>
              <w:t>"Stori está resolviendo un problema importante no solo en México, sino en toda América Latina: la inclusión financiera. Apalancando del uso de tecnología, datos, educación financiera, enfoque al cliente y disciplina financiera, han logrado resolver desafíos clave más allá de las expectativas para cumplir con su misión", dijo Mercedes Bent, socia de la firma de capital de riesgo Lightspeed Venture.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Stori call Center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55 7822 6646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https://www.mexicopress.com.mx/stori-llega-a-2-millones-de-usuarios-y-se_1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E-Commerce Software Dispositivos móviles Estado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