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21/05/2021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Tecmilenio gana 2 Chairman’s award en First Robotics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Chairman’s Award son los premios más prestigiados en la competencia de robótica de FIRST a nivel mundial. Dos de los tres equipos ganadores de México para Chairman´s Award en First Robotics son de Tecmilenio, Derof 4735 de campus Laguna y Vitronik 6170 de campus San Luis Potosí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14 de mayo, Tecmilenio volvió a triunfar en el FIRST Robotics. Dos de los 21 equipos de la institución que participaron en esta competencia internacional de robótica, obtuvieron la máxima presea de la ronda en México: el Chairman´s Award, que reconoce a los equipos modelo a seguir por sus actividades, que inspiran respeto y pasión por la ciencia, transformando la cultura y alentando a más jóvenes a convertirse en líderes del movimiento STEAM (Science, Technology, Engineering, Arts and Maths).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equipos Derof 4735 de campus Laguna y Vitronik 6170 de San Luis Potosí, fueron los merecedores del prestigiado Chairman’s Award, que reconoció la notable labor de sus actividades de alto impacto durante 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Vitronik 6170 realizó la segunda edición del MINI Vitronik para motivar a niños de 5 a 10 años a involucrarse con la ciencia y la tecnología a nivel didáctico; y en plena contingencia apoyaron al comercio local con su publicidad digital para aumentar sus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“FIRST dentro de Tecmilenio es como un imán que tiene una energía que polariza, y una vez que entras y descubres que puedes aprender, enseñar y beneficiar a tu sociedad, se vuelve difícil considerar apartarse de esta gran comunidad”, comentó Adán Guerrero Castillo, Head Coach de Vitronik 6170.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miembros del equipo Derof 4735 crearon un podcast sobre temas STEAM; apoyaron a una asociación de personas con discapacidad visual en Laguna, creando contenido de sus clases de preparatoria al idioma braille y con audiolibros. Otra gran labor fue su donación de un equipo de protección respiratoria a 3 hospitales de comunidades de bajos recursos en San Luis Potosí, Guanajuato y Monterrey.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felices de poder compartir este acontecimiento ya que es el premio más importante de la competencia otorgado por el impacto realizado, valores sobresalientes y ser un equipo modelo a seguir”, compartió Abraham Martínez, Head Coach de Derof 4735.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 esta premiación incluye otras categorías donde los equipos de Tecmilenio obtuvieron también reconocimientos: el Designers Award y Quality Award para el equipo WinT 3794 de campus Toluca; y el Dean´s List Award para Angélica Contreras Rodríguez, miembro del equipo Vitronik 6170, reconocida como una estudiante ejemplo de líderes actuales de sus equipos y de su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año, FIRST Robotics es un reto para los equipos que participan, sin embargo, la competencia 2020 cobra notabilidad porque ocurrió en un momento extraordinario: la pandemia por Covid, la cual destapó innumerables retos que como humanidad tenemos, y “la gran apuesta del mundo ante esta coyuntura global es la Educación STEAM” para resolver los grandes problemas del futuro aplicando la ciencia, la tecnología, la ingeniería, el arte y las matemáticas.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+1 811 199 1871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https://www.mexicopress.com.mx/tecmilenio-gana-2-chairman-s-award-en-first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Programación Juegos Hardware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