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inaugura la Arena Alienware-Halcones Esports en campus Las Torres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Dell Technologies, Intel y JAR se comprometen con la educación y la innovación. Tecmilenio consolida su liderazgo en la profesionalización de los esports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las empresas se vinculan con instituciones educativas se pueden obtener resultados asombrosos. La prueba más reciente de ello es la alianza de Tecmilenio con Dell Technologies, con su marca Alienware, Intel y Grupo JAR, que sumaron fuerzas y conocimientos para crear la Arena Alienware-Halcones Esports, un espacio de vanguardia que reafirma el liderazgo de Tecmilenio en la profesionalización de los esports.</w:t>
            </w:r>
          </w:p>
          <w:p>
            <w:pPr>
              <w:ind w:left="-284" w:right="-427"/>
              <w:jc w:val="both"/>
              <w:rPr>
                <w:rFonts/>
                <w:color w:val="262626" w:themeColor="text1" w:themeTint="D9"/>
              </w:rPr>
            </w:pPr>
            <w:r>
              <w:t>La Arena Alienware-Halcones Esports cuenta con 220 metros cuadrados dedicados a la práctica y competición profesional de videojuegos. Está equipada con 22 computadoras Alienware R16 con procesadores Intel de última generación y monitores de 25 pulgadas, proporcionados por Dell Technologies. Además, Grupo JAR fue responsable de ambientar el espacio y crear una experiencia inmersiva para los jugadores y el público.</w:t>
            </w:r>
          </w:p>
          <w:p>
            <w:pPr>
              <w:ind w:left="-284" w:right="-427"/>
              <w:jc w:val="both"/>
              <w:rPr>
                <w:rFonts/>
                <w:color w:val="262626" w:themeColor="text1" w:themeTint="D9"/>
              </w:rPr>
            </w:pPr>
            <w:r>
              <w:t>Este espacio, ahora la arena más grande del Grupo Educativo Tecnológico de Monterrey, está ubicado en el campus Las Torres de Tecmilenio y fue creado con el propósito de  potenciar la innovación educativa y fortalecer el desarrollo de los deportes electrónicos.  </w:t>
            </w:r>
          </w:p>
          <w:p>
            <w:pPr>
              <w:ind w:left="-284" w:right="-427"/>
              <w:jc w:val="both"/>
              <w:rPr>
                <w:rFonts/>
                <w:color w:val="262626" w:themeColor="text1" w:themeTint="D9"/>
              </w:rPr>
            </w:pPr>
            <w:r>
              <w:t>Líderes de innovación dialogan sobre educación y gamingComo parte del evento se llevó a cabo el panel El Futuro del Gaming: Innovación, Educación y Oportunidades, con la participación de Bruno Zepeda Blouin, rector de Tecmilenio, Juan Francisco Aguilar, director general de Dell Technologies México, Ricardo A. López Tello, director comercial para Intel Hispanoamérica, y Roberto García Medina, director general de Grupo JAR.</w:t>
            </w:r>
          </w:p>
          <w:p>
            <w:pPr>
              <w:ind w:left="-284" w:right="-427"/>
              <w:jc w:val="both"/>
              <w:rPr>
                <w:rFonts/>
                <w:color w:val="262626" w:themeColor="text1" w:themeTint="D9"/>
              </w:rPr>
            </w:pPr>
            <w:r>
              <w:t>Durante su intervención, Juan Francisco de Dell Technologies, afirmó que "los esports pueden perfeccionar habilidades tales como el pensar de manera más estratégica (39%), mejorar el tiempo de reacción (36%), incrementar las habilidades de trabajo en equipo (27%) y las de liderazgo (18%)". </w:t>
            </w:r>
          </w:p>
          <w:p>
            <w:pPr>
              <w:ind w:left="-284" w:right="-427"/>
              <w:jc w:val="both"/>
              <w:rPr>
                <w:rFonts/>
                <w:color w:val="262626" w:themeColor="text1" w:themeTint="D9"/>
              </w:rPr>
            </w:pPr>
            <w:r>
              <w:t>Por su parte, Ricardo A. López Tello, director comercial de Intel Hispanoamérica profundizó en la evolución tecnológica impulsada por la industria de los videojuegos. "Con los procesadores Intel® Core™ todos los jugadores podrán desbloquear y mejorar sus habilidades en el mundo gaming. A través de una arquitectura robusta, los jugadores podrán entrenar y competir con todo el poder de los equipos Dell sin perder desempeño". </w:t>
            </w:r>
          </w:p>
          <w:p>
            <w:pPr>
              <w:ind w:left="-284" w:right="-427"/>
              <w:jc w:val="both"/>
              <w:rPr>
                <w:rFonts/>
                <w:color w:val="262626" w:themeColor="text1" w:themeTint="D9"/>
              </w:rPr>
            </w:pPr>
            <w:r>
              <w:t>A su vez, Roberto García, director general de JAR, reafirmó el compromiso de su empresa con la juventud y la educación. "Esta iniciativa va más allá de una simple colaboración, es un compromiso en invertir en el talento estudiantil y en la educación de futuras generaciones". </w:t>
            </w:r>
          </w:p>
          <w:p>
            <w:pPr>
              <w:ind w:left="-284" w:right="-427"/>
              <w:jc w:val="both"/>
              <w:rPr>
                <w:rFonts/>
                <w:color w:val="262626" w:themeColor="text1" w:themeTint="D9"/>
              </w:rPr>
            </w:pPr>
            <w:r>
              <w:t>Al cierre del panel, Bruno Zepeda, rector de Tecmilenio enfatizó la importancia de la colaboración entre empresas e instituciones educativas. "Cuando se encuentran distintas compañías que se complementan, donde se pueden ayudar en avanzar en sus estrategias, esas son las alianzas que crean una sinergia y que realmente trascienden".  </w:t>
            </w:r>
          </w:p>
          <w:p>
            <w:pPr>
              <w:ind w:left="-284" w:right="-427"/>
              <w:jc w:val="both"/>
              <w:rPr>
                <w:rFonts/>
                <w:color w:val="262626" w:themeColor="text1" w:themeTint="D9"/>
              </w:rPr>
            </w:pPr>
            <w:r>
              <w:t>Con la inauguración de la Arena Alienware - Halcones Esports, Tecmilenio reafirma su compromiso de ser pionero en la profesionalización de los esports, brindando a su comunidad estudiantil una plataforma única para su crecimiento personal y profesional en una industria en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Rubio</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8117477459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https://www.mexicopress.com.mx/tecmilenio-inaugura-la-arena-alienware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