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Colima el 26/08/2024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impulsa un futuro verde junto a la Universidad de Colima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 Ternium y Peña Colorada compartirán sus mejores prácticas ambientales con estudiantes de bachillerato para fortalecer su formación académica. Ternium ha ahorrado 7.5 millones de metros cúbicos de agua, plantando 750 mil árboles y reubicado 5,600 animales en los últimos 17 años. Peña Colorada ha reforestado 1,000 hectáreas con la meta de alcanzar 5 mil en 10 años, mientras que la Universidad de Colima involucrará a 10 mil estudiantes en la plantación y cuidado de árboles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Peña Colorada, Holcim México y Embotelladora de Colima S.A. de C.V. colaborarán en un programa de Prácticas Académicas Ambientales para estudiantes de educación media superior de la Universidad de Colima (UdeC). El objetivo del programa es que tanto estudiantes como docentes se familiaricen con las buenas prácticas ambientales de estas empresas, reconocidas por su responsabilidad social y sea un parteaguas vocacional para los estudiantes.</w:t>
            </w:r>
          </w:p>
          <w:p>
            <w:pPr>
              <w:ind w:left="-284" w:right="-427"/>
              <w:jc w:val="both"/>
              <w:rPr>
                <w:rFonts/>
                <w:color w:val="262626" w:themeColor="text1" w:themeTint="D9"/>
              </w:rPr>
            </w:pPr>
            <w:r>
              <w:t>El programa estará corriendo a partir de este mes de agosto hasta enero 2025 y se realizará en el Rancho El Peregrino, un proyecto de preservación ambiental de la universidad.</w:t>
            </w:r>
          </w:p>
          <w:p>
            <w:pPr>
              <w:ind w:left="-284" w:right="-427"/>
              <w:jc w:val="both"/>
              <w:rPr>
                <w:rFonts/>
                <w:color w:val="262626" w:themeColor="text1" w:themeTint="D9"/>
              </w:rPr>
            </w:pPr>
            <w:r>
              <w:t>Durante el evento, Christian Torres, Rector de la Universidad de Colima; Rogelio Omaña, Community Relations Director de Ternium; Jesús Hernández, Gerente de Relaciones con la Comunidad en Peña Colorada; Marco Becerra, Director de Planta en Holcim Tecomán; y Francisco Brun, Director Adjunto de Embotelladora de Colima S.A. de C.V., presentaron algunas de las acciones que sus respectivas empresas están llevando a cabo en favor del medio ambiente.</w:t>
            </w:r>
          </w:p>
          <w:p>
            <w:pPr>
              <w:ind w:left="-284" w:right="-427"/>
              <w:jc w:val="both"/>
              <w:rPr>
                <w:rFonts/>
                <w:color w:val="262626" w:themeColor="text1" w:themeTint="D9"/>
              </w:rPr>
            </w:pPr>
            <w:r>
              <w:t>"En Ternium, hemos asumido un firme compromiso con la protección del medio ambiente. Por ello, contamos con una Política Ambiental y Energética que guía todas nuestras acciones, asegurando que operemos de manera cada vez más ecoeficiente. Solo en nuestras áreas de operación minera, hemos logrado ahorrar 7.5 millones de metros cúbicos de agua en nuestros procesos", destacó Omaña.</w:t>
            </w:r>
          </w:p>
          <w:p>
            <w:pPr>
              <w:ind w:left="-284" w:right="-427"/>
              <w:jc w:val="both"/>
              <w:rPr>
                <w:rFonts/>
                <w:color w:val="262626" w:themeColor="text1" w:themeTint="D9"/>
              </w:rPr>
            </w:pPr>
            <w:r>
              <w:t>El representante de Ternium también mencionó que se han plantado más de 750 mil árboles en reforestaciones internas y sociales, además de gestionar la reubicación de 5,600 animales en los últimos 17 años.</w:t>
            </w:r>
          </w:p>
          <w:p>
            <w:pPr>
              <w:ind w:left="-284" w:right="-427"/>
              <w:jc w:val="both"/>
              <w:rPr>
                <w:rFonts/>
                <w:color w:val="262626" w:themeColor="text1" w:themeTint="D9"/>
              </w:rPr>
            </w:pPr>
            <w:r>
              <w:t>Peña Colorada ofrecerá cuatro charlas enfocadas en rescate de flora y fauna, la administración de la Unidad de Manejo Ambiental, el monitoreo de felinos y los programas de reforestación. Jesús Hernández, Gerente de Relaciones con la Comunidad en Peña Colorada, agregó: "Actualmente, hemos reforestado 1,000 hectáreas, y en los próximos 10 años esperamos alcanzar más de 5 mil hectáreas".</w:t>
            </w:r>
          </w:p>
          <w:p>
            <w:pPr>
              <w:ind w:left="-284" w:right="-427"/>
              <w:jc w:val="both"/>
              <w:rPr>
                <w:rFonts/>
                <w:color w:val="262626" w:themeColor="text1" w:themeTint="D9"/>
              </w:rPr>
            </w:pPr>
            <w:r>
              <w:t>Para concluir el evento, el Rector de la Universidad de Colima, agradeció la participación de las cuatro empresas aliadas y anunció que, como parte del Programa ReforestAcción, se requerirá que todos los estudiantes que ingresen a la Universidad de Colima planten y cuiden un árbol. "Este compromiso involucrará a 10 mil estudiantes desde el nivel medio superior hasta posgrado, refleja el compromiso de la universidad y de sus estudiantes con el planeta", finalizó.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55 2922 7047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https://www.mexicopress.com.mx/ternium-impulsa-un-futuro-verde-junto-a-la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Recursos humanos Colima Estado de México Ciudad de México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