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Nuevo León el 28/05/2024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Ternium otorga 975 becas a estudiantes en la tercera edición del Día de la Educación Roberto Rocca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año 2005 el programa de Becas Roberto Rocca ha beneficiado a más de 4,500 jóvenes. Las becas entregadas este día representan un total de MX$70 millones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celebración del Día de la Educación Roberto Rocca, Ternium otorgó 975 becas, por un total de $70 millones de pesos. Más del 90% de estas becas están destinadas a estudiantes de la comunidad cercana a Nuevo León. En este evento estuvieron presentes los estudiantes receptores de las becas, sus familiares, autoridades educativas, docentes y directivos de Ternium.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fue presidido por Máximo Vedoya, CEO de Ternium; Sofía Leticia Morales, Secretaria de Educación de Nuevo León; Rosario Nolasco, Subsecretaria de Educación Media Superior y Superior del Estado de Nuevo León, y Norma Patricia Sánchez Regalado, Subsecretaria de Educación.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sus palabras, Máximo Vedoya enfatizó, que esta entrega de becas incluye los apoyos educativos de nuevos programas (Premio a la Excelencia Ternium) con la UDEM y la UANL donde se reconoce a los graduandos de más alto promedio de sus ingenierías. También mencionó que se suma como aliado la Universidad Politécnica de Apodaca, donde se estará apoyando económicamente a estudiantes de ingeniería que realizaron sus estudios en la ETRR, el CECyTE Pesquería (Gen Técnico) y en otros bachilleratos.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tercera edición, el Día de la Educación Roberto Rocca viene acompañado de una agenda de actividades más amplia, que incluye charlas como la del alpinista Alex Villarreal o la ponencia para docentes del Dr. Gil Noam, fundador y director del PEAR Institute y profesor de Harvard quien está enfocado en cómo los espacios educativos pueden hacer la diferencia en la ayuda de un buen desarrollo socio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 Educación Roberto Rocca se conmemora cada año y el objetivo es reconocer el mérito académico. Cabe mencionar que es legado de uno de los fundadores de Grupo Techint y docente del Massachusetts Institute of Technology (MIT), Roberto Rocca, cuyo objetivo es reflexionar sobre el contexto educativo actual y compartir prácticas innovadoras y tendencias para el diseño de nuevos escenarios pedagógicos e impulsar la educación técnica para el mundo industrial del futuro. Actualmente, hay dos escuelas técnicas de excelencia en Campana, Argentina, y Pesquería,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Saraí Almazán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Oca Reputación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55 2887 1503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https://www.mexicopress.com.mx/ternium-otorga-975-becas-a-estudiantes-en-la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Solidaridad y cooperación Recursos humanos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