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Trabajo Social: Imprescindible labor en apoyo de quienes más lo necesitan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Reconocimiento "Margarita García Bravo" a la trayectoria de destacadas profesionistas de los Hospitales Siglo XXI y Darío Fernández. En promedio por cada 4 mujeres, un varón estudia Trabajo Social. Con gran demanda entre los más de 200 hospitales del área metropolitana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el 21 de agosto se celebra el Día Nacional de Trabajo Social, por tal motivo la Fundación J. García López reconoció la labor de más de 500 de estos especialistas, y entregó el reconocimiento “Margarita García Bravo” a la trayectoria de destacadas profesionales del Hospital Siglo XXI y el Hospital Darío Fernández.</w:t>
            </w:r>
          </w:p>
          <w:p>
            <w:pPr>
              <w:ind w:left="-284" w:right="-427"/>
              <w:jc w:val="both"/>
              <w:rPr>
                <w:rFonts/>
                <w:color w:val="262626" w:themeColor="text1" w:themeTint="D9"/>
              </w:rPr>
            </w:pPr>
            <w:r>
              <w:t>La labor de Trabajo Social es ardua y compleja, ya que en la mayoría de los casos tratan con grupos sociales vulnerables, en situación de crisis o alterados. Para aquellos que ejercen en el área de la Salud, su principal tarea consiste en encontrar las mejores soluciones a diferentes problemáticas que se suscitan en los centros hospitalarios, resultando de gran valía para quienes desconocen trámites o procedimientos; que van desde el ingreso de un enfermo, hasta el papeleo en caso de no contar con seguridad social. Siendo el enlace entre el paciente, su familia y el médico.</w:t>
            </w:r>
          </w:p>
          <w:p>
            <w:pPr>
              <w:ind w:left="-284" w:right="-427"/>
              <w:jc w:val="both"/>
              <w:rPr>
                <w:rFonts/>
                <w:color w:val="262626" w:themeColor="text1" w:themeTint="D9"/>
              </w:rPr>
            </w:pPr>
            <w:r>
              <w:t>Su trabajo es imprescindible en favor de la sociedad, por ello, la Fundación J. García López, presidida por Guadalupe García Bravo, ofreció un desayuno para reconocer su perseverancia y compromiso. Entre los invitados hubo representantes de los tres niveles hospitalarios, siendo el caso del Gabriel Mancera, Xoco, Balbuena y la Raza.</w:t>
            </w:r>
          </w:p>
          <w:p>
            <w:pPr>
              <w:ind w:left="-284" w:right="-427"/>
              <w:jc w:val="both"/>
              <w:rPr>
                <w:rFonts/>
                <w:color w:val="262626" w:themeColor="text1" w:themeTint="D9"/>
              </w:rPr>
            </w:pPr>
            <w:r>
              <w:t>“Esta labor no es de un día, es la suma de esfuerzos de todo el año de la Fundación y Trabajo Social con acciones en favor de quienes más lo necesitan. Por ello hemos trabajado de la mano para desarrollar talleres de Tanatología y manejo de crisis; en la Feria del paciente oncológico; con materiales impresos sobre Los Derechos de los pacientes; y el servicio de cafetería y pan para algunas áreas de emergencias”, señaló García Bravo.</w:t>
            </w:r>
          </w:p>
          <w:p>
            <w:pPr>
              <w:ind w:left="-284" w:right="-427"/>
              <w:jc w:val="both"/>
              <w:rPr>
                <w:rFonts/>
                <w:color w:val="262626" w:themeColor="text1" w:themeTint="D9"/>
              </w:rPr>
            </w:pPr>
            <w:r>
              <w:t>De acuerdo con las últimas estadísticas, la Universidad Nacional Autónoma de México registra cada año en promedio más de 4 mil aspirantes para ingresar a la licenciatura en Trabajo Social. Teniendo una población aproximada de 2,808 estudiantes; de los cuales 2,223 son mujeres. En promedio por cada 4 mujeres, un varón estudia Trabajo Social. Con una gran demanda profesional entre los más de 200 hospitales del área metropolitana, donde su labor es esencial para la aplicación de políticas sociales.</w:t>
            </w:r>
          </w:p>
          <w:p>
            <w:pPr>
              <w:ind w:left="-284" w:right="-427"/>
              <w:jc w:val="both"/>
              <w:rPr>
                <w:rFonts/>
                <w:color w:val="262626" w:themeColor="text1" w:themeTint="D9"/>
              </w:rPr>
            </w:pPr>
            <w:r>
              <w:t>_________________________________________________________________________</w:t>
            </w:r>
          </w:p>
          <w:p>
            <w:pPr>
              <w:ind w:left="-284" w:right="-427"/>
              <w:jc w:val="both"/>
              <w:rPr>
                <w:rFonts/>
                <w:color w:val="262626" w:themeColor="text1" w:themeTint="D9"/>
              </w:rPr>
            </w:pPr>
            <w:r>
              <w:t>Constituida en enero de 2013, la Fundación J. García López, A.C. tiene como objetivo brindar servicios asistenciales en zonas y regiones vulnerables, apoyando a personas de escasos recursos a través de programas educativos y de salud.</w:t>
            </w:r>
          </w:p>
          <w:p>
            <w:pPr>
              <w:ind w:left="-284" w:right="-427"/>
              <w:jc w:val="both"/>
              <w:rPr>
                <w:rFonts/>
                <w:color w:val="262626" w:themeColor="text1" w:themeTint="D9"/>
              </w:rPr>
            </w:pPr>
            <w:r>
              <w:t>Para más información visitar www.jgarcialopez.com.mx/fundacion/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https://www.mexicopress.com.mx/trabajo-social-imprescindible-labor-en-apoyo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