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mantiene ritmo de crecimiento y utilidades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Inmobiliaria VINTE que dirige el empresario mexicano, Sergio Leal Aguirre, mantiene el ritmo de inversión y ganancias anuales, priorizando la calidad por la cantidad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Seguimos trabajando por México.-  Sergio Leal Aguirre</w:t>
            </w:r>
          </w:p>
          <w:p>
            <w:pPr>
              <w:ind w:left="-284" w:right="-427"/>
              <w:jc w:val="both"/>
              <w:rPr>
                <w:rFonts/>
                <w:color w:val="262626" w:themeColor="text1" w:themeTint="D9"/>
              </w:rPr>
            </w:pPr>
            <w:r>
              <w:t>La Inmobiliaria VINTE que dirige el empresario mexicano, Sergio Leal Aguirre, mantiene el ritmo de inversión y ganancias anuales, priorizando la calidad por la cantidad. Y es que en México, alejarse de las viejas costumbres en el rubro de la construcción de viviendas, que hasta hace algunos años dictaba que el construir muchas casas era indicador de una empresa exitosa, VINTE ha demostrado que se puede hacer más con menos implementando planes económicos, modelos de innovación y estrategias adecuadas, que le han permitido a la viviendera mantenerse a la cabeza en el sector inmobiliario, el segundo más importante en México, solamente por debajo del automotriz.</w:t>
            </w:r>
          </w:p>
          <w:p>
            <w:pPr>
              <w:ind w:left="-284" w:right="-427"/>
              <w:jc w:val="both"/>
              <w:rPr>
                <w:rFonts/>
                <w:color w:val="262626" w:themeColor="text1" w:themeTint="D9"/>
              </w:rPr>
            </w:pPr>
            <w:r>
              <w:t> and #39; and #39;Hace años se consideraba una gran Inmobiliaria aquella que hacia muchas casas al año, pero si el nivel de crecimiento y recuperación de la inversión no es el adecuado es que algo no se esta haciendo bien, y en VINTE lo tenemos muy claro, por ello, nuestra visión es más global, basamos nuestras decisiones con una planeación adecuada, respetando modelos económicos y de innovación and #39; and #39;, comentó Leal Aguirre.</w:t>
            </w:r>
          </w:p>
          <w:p>
            <w:pPr>
              <w:ind w:left="-284" w:right="-427"/>
              <w:jc w:val="both"/>
              <w:rPr>
                <w:rFonts/>
                <w:color w:val="262626" w:themeColor="text1" w:themeTint="D9"/>
              </w:rPr>
            </w:pPr>
            <w:r>
              <w:t>Para la constructora mexicana VINTE con más de 15 años en el mercado de las vivienderas, consolidar esa visión de negocio le ha valido el mantenerse a la cabeza en nuestro País en ese importante sector y sentar las bases para que otras empresas dedicadas a ese rubro, pongan los ojos en el modelo que exitosamente dirige Sergio Leal Aguirre.</w:t>
            </w:r>
          </w:p>
          <w:p>
            <w:pPr>
              <w:ind w:left="-284" w:right="-427"/>
              <w:jc w:val="both"/>
              <w:rPr>
                <w:rFonts/>
                <w:color w:val="262626" w:themeColor="text1" w:themeTint="D9"/>
              </w:rPr>
            </w:pPr>
            <w:r>
              <w:t> and #39; and #39;En nuestro sector tienes que planear, llevar estrategias adecuadas, sustentables. Mantener el ritmo de crecimiento no es fácil, pero si combinas estrategias y haces un uso adecuado y racionado de los subsidios, obtienes resultados, sobre todo en el largo plazo, y lo más importante, de manera sostenida, es un orgullo trabajar por México and #39; and #39;, finalizó Leal Aguirre.</w:t>
            </w:r>
          </w:p>
          <w:p>
            <w:pPr>
              <w:ind w:left="-284" w:right="-427"/>
              <w:jc w:val="both"/>
              <w:rPr>
                <w:rFonts/>
                <w:color w:val="262626" w:themeColor="text1" w:themeTint="D9"/>
              </w:rPr>
            </w:pPr>
            <w:r>
              <w:t>Resalta que el objetivo de la viviendera no está focalizado solamente en la venta de casas de las conocidas de  and #39; and #39;Interés Social and #39; and #39;, también han incursionado en la venta de viviendas con valores más altos, mismas que representan una mayor inversión por parte de los compradores pero cuentan con una plusvalía mucho más alta, gracias a esto, VINTE ha logrado consolidarse durante los últimos siete años con una utilidad histórica superior al 20% sostenido.</w:t>
            </w:r>
          </w:p>
          <w:p>
            <w:pPr>
              <w:ind w:left="-284" w:right="-427"/>
              <w:jc w:val="both"/>
              <w:rPr>
                <w:rFonts/>
                <w:color w:val="262626" w:themeColor="text1" w:themeTint="D9"/>
              </w:rPr>
            </w:pPr>
            <w:r>
              <w:t>Leal Aguirre adelantó que este 2016 han incursionado ya en el Estado de Nuevo León, con la construcción de 2,000 viviendas, de las llamadas  and #39; and #39;medias and #39; and #39;, por lo que se anexará a la lista de ciudades donde ya se tiene presencia como lo son: Hidalgo, Estado de México, Querétaro, Puebla y Quintana Roo.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https://www.mexicopress.com.mx/vinte-mantiene-ritmo-de-crecimiento-y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