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CDMX el 08/11/2023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y Santander impulsan la vivienda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empresas firmaron la primera Hipoteca Verde con certificación Edge Advanced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Vinte y Santander firmaron el primer crédito Hipoteca Verde en México, otorgado a una familia que adquirió una casa con certificación EDGE Advanced, ubicada en el desarrollo Montalto Residencial, en Apodaca, Nuevo León.</w:t>
            </w:r>
          </w:p>
          <w:p>
            <w:pPr>
              <w:ind w:left="-284" w:right="-427"/>
              <w:jc w:val="both"/>
              <w:rPr>
                <w:rFonts/>
                <w:color w:val="262626" w:themeColor="text1" w:themeTint="D9"/>
              </w:rPr>
            </w:pPr>
            <w:r>
              <w:t>"Este tipo de alianzas, refuerzan nuestro modelo de negocio generando un alto impacto para las familias con un patrimonio que sube de valor año con año, brindándoles ahorros significativos en sus servicios básicos, pero, sobre todo, vivir en comunidad", destacó Óscar López, director regional de Vinte en Monterrey.</w:t>
            </w:r>
          </w:p>
          <w:p>
            <w:pPr>
              <w:ind w:left="-284" w:right="-427"/>
              <w:jc w:val="both"/>
              <w:rPr>
                <w:rFonts/>
                <w:color w:val="262626" w:themeColor="text1" w:themeTint="D9"/>
              </w:rPr>
            </w:pPr>
            <w:r>
              <w:t>Creada por la Corporación Financiera Internacional (IFC, por sus siglas en inglés), EDGE es una evaluación para construcciones nuevas o existentes, y que está vigente en más de 130 países. Además, dicha certificación está enfocada en la reducción del uso de energía y agua.</w:t>
            </w:r>
          </w:p>
          <w:p>
            <w:pPr>
              <w:ind w:left="-284" w:right="-427"/>
              <w:jc w:val="both"/>
              <w:rPr>
                <w:rFonts/>
                <w:color w:val="262626" w:themeColor="text1" w:themeTint="D9"/>
              </w:rPr>
            </w:pPr>
            <w:r>
              <w:t>Actualmente, Montalto Residencial tiene 200 viviendas certificadas EDGE Advanced, en las que el ahorro en energía puede alcanzar hasta el 40 por ciento, y hasta un 78 por ciento de mejor desempeño en energía incorporada en materiales, sin dejar de mencionar que es el único proyecto en Apodaca que incluye paneles solares en todas sus casas.</w:t>
            </w:r>
          </w:p>
          <w:p>
            <w:pPr>
              <w:ind w:left="-284" w:right="-427"/>
              <w:jc w:val="both"/>
              <w:rPr>
                <w:rFonts/>
                <w:color w:val="262626" w:themeColor="text1" w:themeTint="D9"/>
              </w:rPr>
            </w:pPr>
            <w:r>
              <w:t>La Hipoteca Verde Santander, es un programa que ofrece condiciones preferenciales en créditos hipotecarios destinados a la compra de vivienda; entre dichas ventajas se encuentran: una menor tasa de interés, descuentos en pago de avalúo, entre otras.</w:t>
            </w:r>
          </w:p>
          <w:p>
            <w:pPr>
              <w:ind w:left="-284" w:right="-427"/>
              <w:jc w:val="both"/>
              <w:rPr>
                <w:rFonts/>
                <w:color w:val="262626" w:themeColor="text1" w:themeTint="D9"/>
              </w:rPr>
            </w:pPr>
            <w:r>
              <w:t>En 20 años de historia, Vinte ha brindado un patrimonio de valor a más de 55 mil familias, y es considerada la desarrolladora de vivienda más sostenible e innovadora de México.</w:t>
            </w:r>
          </w:p>
          <w:p>
            <w:pPr>
              <w:ind w:left="-284" w:right="-427"/>
              <w:jc w:val="both"/>
              <w:rPr>
                <w:rFonts/>
                <w:color w:val="262626" w:themeColor="text1" w:themeTint="D9"/>
              </w:rPr>
            </w:pPr>
            <w:r>
              <w:t>Además, en 2012 se convirtió en el primer desarrollador a nivel global en certificar una vivienda EDGE, y actualmente es la empresa con más certificaciones de este tipo a nivel mundial, sumando más de 10 mil casas EDGE con ahorros promedio del 38 por ciento en energía, 36 por ciento en agua y 68 por ciento por el uso de materiales con menores impactos al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 M</w:t>
      </w:r>
    </w:p>
    <w:p w:rsidR="00C31F72" w:rsidRDefault="00C31F72" w:rsidP="00AB63FE">
      <w:pPr>
        <w:pStyle w:val="Sinespaciado"/>
        <w:spacing w:line="276" w:lineRule="auto"/>
        <w:ind w:left="-284"/>
        <w:rPr>
          <w:rFonts w:ascii="Arial" w:hAnsi="Arial" w:cs="Arial"/>
        </w:rPr>
      </w:pPr>
      <w:r>
        <w:rPr>
          <w:rFonts w:ascii="Arial" w:hAnsi="Arial" w:cs="Arial"/>
        </w:rPr>
        <w:t>RRPP</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https://www.mexicopress.com.mx/vinte-y-santander-impulsan-la-vivienda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Nuevo León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