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56530 el 08/10/2014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Vizury se integra a Facebook como uno de sus 30 socios comerciales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Vizury se integra a Facebook como uno de sus 30 socios comerciales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6 de octubre de 2014 Vizury, una firma digital dedicada al Consumer Relationship Managment (CRM), anunció orgullosamente que se integra como  uno de los 30 socios a nivel mundial de Facebook, la red social con mayor audiencia global.</w:t>
            </w:r>
          </w:p>
          <w:p>
            <w:pPr>
              <w:ind w:left="-284" w:right="-427"/>
              <w:jc w:val="both"/>
              <w:rPr>
                <w:rFonts/>
                <w:color w:val="262626" w:themeColor="text1" w:themeTint="D9"/>
              </w:rPr>
            </w:pPr>
            <w:r>
              <w:t>De esta manera Vizury participa en el programa para desarrolladores de marketing preferido (llamado PMD) de dicha red social, la cual tiene un estricto proceso de selección a nivel mundial, donde sólo pocos socios son elegidos como parte de este programa que incluye a sitios de la misma talla como Criteo, Adroll y otros. </w:t>
            </w:r>
          </w:p>
          <w:p>
            <w:pPr>
              <w:ind w:left="-284" w:right="-427"/>
              <w:jc w:val="both"/>
              <w:rPr>
                <w:rFonts/>
                <w:color w:val="262626" w:themeColor="text1" w:themeTint="D9"/>
              </w:rPr>
            </w:pPr>
            <w:r>
              <w:t>Las compañías listadas, se han integrado exitosamente con la plataforma de Facebook Exchange (FBX RTB por sus siglas en inglés) medio en tiempo real de subasta de anuncios. Cada una de estas compañías ha completado el proceso de certificación técnico al tener la tecnología para participar en el ambiente de FBX. Adicionalmente, cada uno ha demostrado su habilidad para correr campañas de gran escala dentro Facebook Exchange.</w:t>
            </w:r>
          </w:p>
          <w:p>
            <w:pPr>
              <w:ind w:left="-284" w:right="-427"/>
              <w:jc w:val="both"/>
              <w:rPr>
                <w:rFonts/>
                <w:color w:val="262626" w:themeColor="text1" w:themeTint="D9"/>
              </w:rPr>
            </w:pPr>
            <w:r>
              <w:t>“Vizury aporta a Facebook el acceso a Exchange, su plataforma RTB, donde se colocan dinámicamente las ofertas en nombre de sus  anunciantes y muestran impresiones sobre esta. También se usan las características específicas para que los anuncios dinámicos y personalizados se exhiban en los perfiles de cada uno de los usuarios de sus clientes”, mencionó Pedro Labarta, Director Comercial de Vizury en México.</w:t>
            </w:r>
          </w:p>
          <w:p>
            <w:pPr>
              <w:ind w:left="-284" w:right="-427"/>
              <w:jc w:val="both"/>
              <w:rPr>
                <w:rFonts/>
                <w:color w:val="262626" w:themeColor="text1" w:themeTint="D9"/>
              </w:rPr>
            </w:pPr>
            <w:r>
              <w:t>Agregó que: “Recientemente, se ha añadido "Audiencia web personalizado (WCA) a nuestra suite de productos de Facebook que nos permite mostrar anuncios en móvil y otros dispositivos”.</w:t>
            </w:r>
          </w:p>
          <w:p>
            <w:pPr>
              <w:ind w:left="-284" w:right="-427"/>
              <w:jc w:val="both"/>
              <w:rPr>
                <w:rFonts/>
                <w:color w:val="262626" w:themeColor="text1" w:themeTint="D9"/>
              </w:rPr>
            </w:pPr>
            <w:r>
              <w:t>Esto hace que Vizury no tenga que comprar o subcontratar tráfico de Facebook. Además, les da un gran respaldo al entender que un player de ese calibre ha confiado en la compañía para poder usar su inventario de anuncios a través de su Facebook Exchange. </w:t>
            </w:r>
          </w:p>
          <w:p>
            <w:pPr>
              <w:ind w:left="-284" w:right="-427"/>
              <w:jc w:val="both"/>
              <w:rPr>
                <w:rFonts/>
                <w:color w:val="262626" w:themeColor="text1" w:themeTint="D9"/>
              </w:rPr>
            </w:pPr>
            <w:r>
              <w:t>Así, Vizury muestra su capacidad tecnológica y su excelente soporte que les permite establecer alianzas como esta.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https://www.mexicopress.com.mx/vizury-se-integra-a-facebook-como-uno-de-sus-30-socios-comerciales-a-nivel-mundial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