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Xante, la proptech de Vinte, crece 196% en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universo de clientes para Xante podría crecer de 70 mil a 415 mil con la compra de Javer, por parte de Vinte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Xante.mx, la proptech de Vinte enfocada en vivienda usada, creció 196 por ciento en la venta de casas, al tercer trimestre del 2024, a un precio promedio de 918 mil pesos; con ello, continúa fortaleciendo su plataforma tecnológica y mantiene una línea de crecimiento de triple dígito al cierre del año.</w:t>
            </w:r>
          </w:p>
          <w:p>
            <w:pPr>
              <w:ind w:left="-284" w:right="-427"/>
              <w:jc w:val="both"/>
              <w:rPr>
                <w:rFonts/>
                <w:color w:val="262626" w:themeColor="text1" w:themeTint="D9"/>
              </w:rPr>
            </w:pPr>
            <w:r>
              <w:t>Esta proptech es un ibuyer especializado en la compra y venta de vivienda seminueva de Vinte. Desde su nacimiento en 2022 fue Technology First y se ha consolidado como una opción rentable en desarrollos del Estado de México, Hidalgo, Querétaro, Puebla y Quintana Roo.</w:t>
            </w:r>
          </w:p>
          <w:p>
            <w:pPr>
              <w:ind w:left="-284" w:right="-427"/>
              <w:jc w:val="both"/>
              <w:rPr>
                <w:rFonts/>
                <w:color w:val="262626" w:themeColor="text1" w:themeTint="D9"/>
              </w:rPr>
            </w:pPr>
            <w:r>
              <w:t>"El modelo de operación de Xante le da plusvalía a los 28 desarrollos que tiene Vinte en su historia, porque se ha probado que el cliente gana cuando nos compra una casa, y si en 5 años decide venderla porque necesita liquidez o se cambia de ciudad, está ganando un buen retorno de inversión por su vivienda", explicó Sergio Leal Aguirre, Presidente del Consejo de Administración de Vinte.</w:t>
            </w:r>
          </w:p>
          <w:p>
            <w:pPr>
              <w:ind w:left="-284" w:right="-427"/>
              <w:jc w:val="both"/>
              <w:rPr>
                <w:rFonts/>
                <w:color w:val="262626" w:themeColor="text1" w:themeTint="D9"/>
              </w:rPr>
            </w:pPr>
            <w:r>
              <w:t>Xante.mx, apalancado con tecnología, brinda una solución de manera fácil, segura y sin complicaciones legales, para aquellas familias que cambian de lugar de residencia o requieren de una salida rápida para monetizar su patrimonio.</w:t>
            </w:r>
          </w:p>
          <w:p>
            <w:pPr>
              <w:ind w:left="-284" w:right="-427"/>
              <w:jc w:val="both"/>
              <w:rPr>
                <w:rFonts/>
                <w:color w:val="262626" w:themeColor="text1" w:themeTint="D9"/>
              </w:rPr>
            </w:pPr>
            <w:r>
              <w:t>"Con la compra de Javer por parte de Vinte, se espera que el universo de clientes de Xante pase de 70 mil, que son los que hoy tienen una casa Vinte, a 415 mil; esto incluye todas las viviendas que ha construido Javer en las mismas regiones que tiene presencia nuestra proptech y que puedan conectarse a la plataforma", destacó Sergio Leal.</w:t>
            </w:r>
          </w:p>
          <w:p>
            <w:pPr>
              <w:ind w:left="-284" w:right="-427"/>
              <w:jc w:val="both"/>
              <w:rPr>
                <w:rFonts/>
                <w:color w:val="262626" w:themeColor="text1" w:themeTint="D9"/>
              </w:rPr>
            </w:pPr>
            <w:r>
              <w:t>Vinte, líder en innovación y sustentabilidad, ha construido comunidades donde más de 65 mil familias han mejorado su calidad de vida y han aumentado la plusvalía de su patrimonio. La desarrolladora de vivienda mexicana tiene presencia relevante en Tecámac, Pachuca, Atotonilco de Tula, Puebla, Querétaro, Cancún, Playa del Carmen, Apodaca y próximamente Cuernavaca y Tijuana.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RRPP</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https://www.mexicopress.com.mx/xante-la-proptech-de-vinte-crece-196-en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Estado de México Ciudad de México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