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Xepelin lanza portal gratuito para asesores financieros para el acceso al financiamiento en Latinoamérica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portal gratuito brinda a los Asesores de créditos empresariales, herramientas inteligentes para la gestión autónoma y eficaz de su cartera de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Xepelin, la plataforma líder en tecnología financiera en Latinoamérica, anuncia el lanzamiento de un portal gratuito diseñado especialmente para Asesores de productos financieros empresariales. Esta plataforma representa la evolución de la forma en que administran su cartera de clientes, ayudándolos a ser más eficientes y generar mayores comisiones a través de acceso a herramientas e información clave de manera fácil y oportuna.</w:t>
            </w:r>
          </w:p>
          <w:p>
            <w:pPr>
              <w:ind w:left="-284" w:right="-427"/>
              <w:jc w:val="both"/>
              <w:rPr>
                <w:rFonts/>
                <w:color w:val="262626" w:themeColor="text1" w:themeTint="D9"/>
              </w:rPr>
            </w:pPr>
            <w:r>
              <w:t>En medio de un contexto donde el 38% de los asesores afirmó a EY-Parthenon, que las tareas administrativas les consumen 20% o más de su tiempo, y el 47% destacó la simplicidad operativa y las herramientas tecnológicas como factores clave para elegir una empresa, el uso de soluciones digitales es imperativo. Ante esto, Xepelin responde con una plataforma  and #39;all in one and #39; que permite gestionar clientes con rapidez y autonomía, equipando a los asesores con información relevante sobre sus operaciones y oportunidades.</w:t>
            </w:r>
          </w:p>
          <w:p>
            <w:pPr>
              <w:ind w:left="-284" w:right="-427"/>
              <w:jc w:val="both"/>
              <w:rPr>
                <w:rFonts/>
                <w:color w:val="262626" w:themeColor="text1" w:themeTint="D9"/>
              </w:rPr>
            </w:pPr>
            <w:r>
              <w:t>"Nuestra visión es ser el socio confiable número uno para los Asesores Financieros, un aliado en su crecimiento y éxito sostenido", afirma Alejandro Toiber, Country Manager en Xepelin en México. "Sabemos que el 90% de los asesores coinciden en que la experiencia del cliente mejora con herramientas adecuadas. Por eso, creamos un portal gratuito que les permite tomar decisiones ágiles y proactivas, optimizando tanto su gestión como la satisfacción de sus clientes".</w:t>
            </w:r>
          </w:p>
          <w:p>
            <w:pPr>
              <w:ind w:left="-284" w:right="-427"/>
              <w:jc w:val="both"/>
              <w:rPr>
                <w:rFonts/>
                <w:color w:val="262626" w:themeColor="text1" w:themeTint="D9"/>
              </w:rPr>
            </w:pPr>
            <w:r>
              <w:t>Las principales características del nuevo portal incluyen:</w:t>
            </w:r>
          </w:p>
          <w:p>
            <w:pPr>
              <w:ind w:left="-284" w:right="-427"/>
              <w:jc w:val="both"/>
              <w:rPr>
                <w:rFonts/>
                <w:color w:val="262626" w:themeColor="text1" w:themeTint="D9"/>
              </w:rPr>
            </w:pPr>
            <w:r>
              <w:t>Módulo comercial con dashboards intuitivos que muestran las oportunidades de cada cliente, así como la identificación de líneas de crédito que no están siendo aprovechadas y facturas que serían rápidamente financiadas por Xepelin, lo cual permite obtener mayor rentabilidad de cada cliente.</w:t>
            </w:r>
          </w:p>
          <w:p>
            <w:pPr>
              <w:ind w:left="-284" w:right="-427"/>
              <w:jc w:val="both"/>
              <w:rPr>
                <w:rFonts/>
                <w:color w:val="262626" w:themeColor="text1" w:themeTint="D9"/>
              </w:rPr>
            </w:pPr>
            <w:r>
              <w:t>Integración con la herramienta de evaluación de riesgos de Xepelin, a través de la cual podrán analizar y descargar reportes con los principales indicadores de salud financiera de sus clientes</w:t>
            </w:r>
          </w:p>
          <w:p>
            <w:pPr>
              <w:ind w:left="-284" w:right="-427"/>
              <w:jc w:val="both"/>
              <w:rPr>
                <w:rFonts/>
                <w:color w:val="262626" w:themeColor="text1" w:themeTint="D9"/>
              </w:rPr>
            </w:pPr>
            <w:r>
              <w:t>Módulo de comisiones a través del cual podrán estimar el beneficio que les trae su cartera de clientes y maximizarlo mediante la identificación inmediata de las oportunidades.</w:t>
            </w:r>
          </w:p>
          <w:p>
            <w:pPr>
              <w:ind w:left="-284" w:right="-427"/>
              <w:jc w:val="both"/>
              <w:rPr>
                <w:rFonts/>
                <w:color w:val="262626" w:themeColor="text1" w:themeTint="D9"/>
              </w:rPr>
            </w:pPr>
            <w:r>
              <w:t>Dashboard de seguimiento donde se consolida la actividad de cada uno, lo que permite brindar un mejor servicio y actuar de manera oportuna ante las necesidades de sus clientes.</w:t>
            </w:r>
          </w:p>
          <w:p>
            <w:pPr>
              <w:ind w:left="-284" w:right="-427"/>
              <w:jc w:val="both"/>
              <w:rPr>
                <w:rFonts/>
                <w:color w:val="262626" w:themeColor="text1" w:themeTint="D9"/>
              </w:rPr>
            </w:pPr>
            <w:r>
              <w:t>El portal para Asesores de Xepelin no solo facilita la gestión de riesgos y rechazos de clientes, sino que también ofrece herramientas para comprender mejor los perfiles crediticios ideales, optimizando la toma de decisiones. Además, reconociendo la importancia de la capacitación continua en el sector financiero, la plataforma incluye un centro de recursos con material clave que los asesores pueden utilizar y compartir con sus clientes, manteniéndolos siempre a la vanguardia de las mejores prácticas.</w:t>
            </w:r>
          </w:p>
          <w:p>
            <w:pPr>
              <w:ind w:left="-284" w:right="-427"/>
              <w:jc w:val="both"/>
              <w:rPr>
                <w:rFonts/>
                <w:color w:val="262626" w:themeColor="text1" w:themeTint="D9"/>
              </w:rPr>
            </w:pPr>
            <w:r>
              <w:t>Con este lanzamiento, Xepelin empodera a los Asesores Financieros, dándoles acceso directo a información clave que les permite operar con mayor independencia y eficiencia. Fiel a su compromiso de ofrecer soluciones digitales que transformen el ecosistema financiero de Latinoamérica, Xepelin ya cuenta con más de 500 asesores, 3,500 clientes registrados, y ha otorgado más de 1 billón de pesos en líneas de crédito, consolidando su impacto en la región.</w:t>
            </w:r>
          </w:p>
          <w:p>
            <w:pPr>
              <w:ind w:left="-284" w:right="-427"/>
              <w:jc w:val="both"/>
              <w:rPr>
                <w:rFonts/>
                <w:color w:val="262626" w:themeColor="text1" w:themeTint="D9"/>
              </w:rPr>
            </w:pPr>
            <w:r>
              <w:t>Con más de 7,300 asesores certificados ante la Asociación Mexicana de Instituciones Bursátiles (AMIB), herramientas como las que presenta Xepelin ofrecen un cambio significativo para quienes buscan optimizar la gestión de sus carteras y mejorar la experiencia de sus clientes. La creciente demanda de soluciones tecnológicas eficientes abre la puerta a que muchos de ellos se beneficien de este tipo de innovaciones, que facilitan la toma de decisiones y agilizan los procesos financieros en un entorno cada vez más competitivo.</w:t>
            </w:r>
          </w:p>
          <w:p>
            <w:pPr>
              <w:ind w:left="-284" w:right="-427"/>
              <w:jc w:val="both"/>
              <w:rPr>
                <w:rFonts/>
                <w:color w:val="262626" w:themeColor="text1" w:themeTint="D9"/>
              </w:rPr>
            </w:pPr>
            <w:r>
              <w:t>Acerca de XepelinXepelin está revolucionando las finanzas empresariales por medio de una suite de productos que simplifican el acceso a liquidez y  la gestión financiera. Su propósito es solucionar necesidades y dolores reales, e ir más allá del acceso a financiamiento de cuentas por pagar y cuentas por cobrar por medio de tecnología que impacta en la liquidez de toda la red, incluyendo empresas y sus proveedores.</w:t>
            </w:r>
          </w:p>
          <w:p>
            <w:pPr>
              <w:ind w:left="-284" w:right="-427"/>
              <w:jc w:val="both"/>
              <w:rPr>
                <w:rFonts/>
                <w:color w:val="262626" w:themeColor="text1" w:themeTint="D9"/>
              </w:rPr>
            </w:pPr>
            <w:r>
              <w:t>Gracias a la data obtenida por la interacción de un millón de empresas, han creado un sistema único de inteligencia de negocios que brinda acceso a indicadores financieros y evaluaciones a la red empresarial, lo cual  agiliza la toma de decisiones y brinda mayor seguridad.</w:t>
            </w:r>
          </w:p>
          <w:p>
            <w:pPr>
              <w:ind w:left="-284" w:right="-427"/>
              <w:jc w:val="both"/>
              <w:rPr>
                <w:rFonts/>
                <w:color w:val="262626" w:themeColor="text1" w:themeTint="D9"/>
              </w:rPr>
            </w:pPr>
            <w:r>
              <w:t>Sus más de 500 colaboradores a lo largo de Latinoamérica cuentan con el respaldo de socios financieros como Kaszek, Avenir, DST Global, Picus Capital, Kayak Ventures y FJ Labs, entre otros.</w:t>
            </w:r>
          </w:p>
          <w:p>
            <w:pPr>
              <w:ind w:left="-284" w:right="-427"/>
              <w:jc w:val="both"/>
              <w:rPr>
                <w:rFonts/>
                <w:color w:val="262626" w:themeColor="text1" w:themeTint="D9"/>
              </w:rPr>
            </w:pPr>
            <w:r>
              <w:t>Conocer más en xepelin.com y aprovechar los recursos financieros gratuitos que ponen al alcance de todos.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Touchpoint marketing</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https://www.mexicopress.com.mx/xepelin-lanza-portal-gratuito-para-asesores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Emprendedores Software Estado de México Ciudad de México Bolsa Otros Servicios Consultoría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