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Yalo lanza YaloPago e impulsa una red de más de 1 millón de pequeños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Yalo ha invertido en este esfuerzo porque cree firmemente que las tiendas son fundamentales para el dinamismo económico del consumo en las economías de América Latina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Yalo, la empresa líder en conversational relationship management para grandes empresas, se complace en anunciar la conclusión exitosa de un esfuerzo de más de un año destinado al relevamiento del perfil financiero de más de 600 mil pequeños negocios en México, a través de su brazo de servicios financieros, YaloPago.</w:t>
            </w:r>
          </w:p>
          <w:p>
            <w:pPr>
              <w:ind w:left="-284" w:right="-427"/>
              <w:jc w:val="both"/>
              <w:rPr>
                <w:rFonts/>
                <w:color w:val="262626" w:themeColor="text1" w:themeTint="D9"/>
              </w:rPr>
            </w:pPr>
            <w:r>
              <w:t>Durante los últimos 12 meses, YaloPago ha desplegado su brigada en el territorio para visitar una amplia porción del universo de pequeños negocios en todo México. El objetivo ha sido invitar a cada uno de estos emprendedores a inscribirse en el canal de WhatsApp exclusivo de YaloPago, proporcionándoles acceso a una variedad de servicios financieros.</w:t>
            </w:r>
          </w:p>
          <w:p>
            <w:pPr>
              <w:ind w:left="-284" w:right="-427"/>
              <w:jc w:val="both"/>
              <w:rPr>
                <w:rFonts/>
                <w:color w:val="262626" w:themeColor="text1" w:themeTint="D9"/>
              </w:rPr>
            </w:pPr>
            <w:r>
              <w:t>Este esfuerzo se alinea con el compromiso de Yalo de fomentar la inclusión financiera de más de 1 millón de tiendas en México, con el propósito de impulsar el desarrollo económico de las comunidades a las que sirven.</w:t>
            </w:r>
          </w:p>
          <w:p>
            <w:pPr>
              <w:ind w:left="-284" w:right="-427"/>
              <w:jc w:val="both"/>
              <w:rPr>
                <w:rFonts/>
                <w:color w:val="262626" w:themeColor="text1" w:themeTint="D9"/>
              </w:rPr>
            </w:pPr>
            <w:r>
              <w:t>Andrés Cano, Head de YaloPago, compartió: "YaloPago,  and #39;el canal conversacional de pagos de Yalo and #39;, se constituye así, como el principal vector para la misión de apoyar la competitividad de las tienditas frente a las grandes cadenas facilitando el acceso a medios de pagos digitales, créditos, seguros, servicios de corresponsalía y cobranza y a una amplia variedad de servicios financieros".</w:t>
            </w:r>
          </w:p>
          <w:p>
            <w:pPr>
              <w:ind w:left="-284" w:right="-427"/>
              <w:jc w:val="both"/>
              <w:rPr>
                <w:rFonts/>
                <w:color w:val="262626" w:themeColor="text1" w:themeTint="D9"/>
              </w:rPr>
            </w:pPr>
            <w:r>
              <w:t>Yalo ha invertido en este esfuerzo porque cree firmemente que las tiendas son fundamentales para el dinamismo económico del consumo en las economías de América Latina. Asimismo, considera que contribuir al crecimiento y desarrollo económico de los tenderos tiene un impacto social significativo en las comunidades.</w:t>
            </w:r>
          </w:p>
          <w:p>
            <w:pPr>
              <w:ind w:left="-284" w:right="-427"/>
              <w:jc w:val="both"/>
              <w:rPr>
                <w:rFonts/>
                <w:color w:val="262626" w:themeColor="text1" w:themeTint="D9"/>
              </w:rPr>
            </w:pPr>
            <w:r>
              <w:t>Javier Mata, Fundador y CEO de Yalo, agregó "con una red inscrita de más de 600 mil tiendas de barrio y pequeños comercios, YaloPago, nace desde ya, como la principal disrupción digital en el mercado de servicios financieros de México, y este es solo el comienzo".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Lourdes Piqué</w:t>
      </w:r>
    </w:p>
    <w:p w:rsidR="00C31F72" w:rsidRDefault="00C31F72" w:rsidP="00AB63FE">
      <w:pPr>
        <w:pStyle w:val="Sinespaciado"/>
        <w:spacing w:line="276" w:lineRule="auto"/>
        <w:ind w:left="-284"/>
        <w:rPr>
          <w:rFonts w:ascii="Arial" w:hAnsi="Arial" w:cs="Arial"/>
        </w:rPr>
      </w:pPr>
      <w:r>
        <w:rPr>
          <w:rFonts w:ascii="Arial" w:hAnsi="Arial" w:cs="Arial"/>
        </w:rPr>
        <w:t>GPSCOM</w:t>
      </w:r>
    </w:p>
    <w:p w:rsidR="00AB63FE" w:rsidRDefault="00C31F72" w:rsidP="00AB63FE">
      <w:pPr>
        <w:pStyle w:val="Sinespaciado"/>
        <w:spacing w:line="276" w:lineRule="auto"/>
        <w:ind w:left="-284"/>
        <w:rPr>
          <w:rFonts w:ascii="Arial" w:hAnsi="Arial" w:cs="Arial"/>
        </w:rPr>
      </w:pPr>
      <w:r>
        <w:rPr>
          <w:rFonts w:ascii="Arial" w:hAnsi="Arial" w:cs="Arial"/>
        </w:rPr>
        <w:t>5541880895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https://www.mexicopress.com.mx/yalo-lanza-yalopago-e-impulsa-una-red-de-mas_1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Consumo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